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E518A4" w:rsidRDefault="00E518A4">
      <w:pPr>
        <w:pStyle w:val="Title"/>
      </w:pPr>
      <w:r>
        <w:t>Impact of Zn content on structural, optical, and electrical properties of PVA capped Cd</w:t>
      </w:r>
      <w:r>
        <w:rPr>
          <w:vertAlign w:val="subscript"/>
        </w:rPr>
        <w:t>1-x</w:t>
      </w:r>
      <w:r>
        <w:t>Zn</w:t>
      </w:r>
      <w:r>
        <w:rPr>
          <w:vertAlign w:val="subscript"/>
        </w:rPr>
        <w:t>x</w:t>
      </w:r>
      <w:r>
        <w:t>S thin films</w:t>
      </w:r>
    </w:p>
    <w:p w:rsidR="009A0487" w:rsidRPr="00E518A4" w:rsidRDefault="00E518A4">
      <w:pPr>
        <w:pStyle w:val="Authors"/>
      </w:pPr>
      <w:r>
        <w:t>Lipika Gogoi</w:t>
      </w:r>
      <w:r>
        <w:rPr>
          <w:vertAlign w:val="superscript"/>
        </w:rPr>
        <w:t>1*</w:t>
      </w:r>
      <w:r>
        <w:t>, Jitupon Gogoi</w:t>
      </w:r>
      <w:r>
        <w:rPr>
          <w:vertAlign w:val="superscript"/>
        </w:rPr>
        <w:t>2</w:t>
      </w:r>
      <w:r>
        <w:t>, Prasanta Kumar Saikia</w:t>
      </w:r>
      <w:r>
        <w:rPr>
          <w:vertAlign w:val="superscript"/>
        </w:rPr>
        <w:t>1</w:t>
      </w:r>
    </w:p>
    <w:p w:rsidR="009A0487" w:rsidRDefault="00E518A4" w:rsidP="00006EA6">
      <w:pPr>
        <w:pStyle w:val="Addresses"/>
        <w:spacing w:after="0"/>
      </w:pPr>
      <w:r>
        <w:t>Department of Physics, Dibrugarh University, Dibrugarh-786004, Assam, India</w:t>
      </w:r>
    </w:p>
    <w:p w:rsidR="00E518A4" w:rsidRPr="00E518A4" w:rsidRDefault="00E518A4" w:rsidP="00E518A4">
      <w:pPr>
        <w:pStyle w:val="E-mail"/>
        <w:rPr>
          <w:lang w:val="en-GB"/>
        </w:rPr>
      </w:pPr>
      <w:r>
        <w:rPr>
          <w:lang w:val="en-GB"/>
        </w:rPr>
        <w:t>Department of Chemistry, Dibrugarh University, Dibrugarh-786004, Assam, India</w:t>
      </w:r>
    </w:p>
    <w:p w:rsidR="009A0487" w:rsidRDefault="00E518A4">
      <w:pPr>
        <w:pStyle w:val="E-mail"/>
      </w:pPr>
      <w:r>
        <w:t>Email: lipikagogoi5@gmail.com</w:t>
      </w:r>
    </w:p>
    <w:p w:rsidR="00E73E82" w:rsidRDefault="00E73E82" w:rsidP="00E518A4">
      <w:pPr>
        <w:autoSpaceDE w:val="0"/>
        <w:autoSpaceDN w:val="0"/>
        <w:adjustRightInd w:val="0"/>
        <w:spacing w:line="480" w:lineRule="auto"/>
        <w:ind w:firstLine="357"/>
        <w:jc w:val="both"/>
        <w:rPr>
          <w:b/>
        </w:rPr>
      </w:pPr>
    </w:p>
    <w:p w:rsidR="00E73E82" w:rsidRPr="00FD266D" w:rsidRDefault="009A0487" w:rsidP="00E73E82">
      <w:pPr>
        <w:autoSpaceDE w:val="0"/>
        <w:autoSpaceDN w:val="0"/>
        <w:adjustRightInd w:val="0"/>
        <w:spacing w:line="480" w:lineRule="auto"/>
        <w:ind w:firstLine="357"/>
        <w:jc w:val="both"/>
        <w:rPr>
          <w:rFonts w:ascii="Times New Roman" w:hAnsi="Times New Roman"/>
          <w:sz w:val="24"/>
          <w:szCs w:val="24"/>
        </w:rPr>
      </w:pPr>
      <w:r w:rsidRPr="00E220A5">
        <w:rPr>
          <w:b/>
          <w:sz w:val="20"/>
        </w:rPr>
        <w:t>Abstrac</w:t>
      </w:r>
      <w:r w:rsidR="00E220A5" w:rsidRPr="00E220A5">
        <w:rPr>
          <w:b/>
          <w:sz w:val="20"/>
        </w:rPr>
        <w:t>t.</w:t>
      </w:r>
      <w:r w:rsidR="00E220A5">
        <w:rPr>
          <w:b/>
        </w:rPr>
        <w:t xml:space="preserve"> </w:t>
      </w:r>
      <w:r w:rsidR="00E220A5" w:rsidRPr="00E220A5">
        <w:rPr>
          <w:sz w:val="20"/>
        </w:rPr>
        <w:t>In this</w:t>
      </w:r>
      <w:r w:rsidR="00C87FD8">
        <w:rPr>
          <w:sz w:val="20"/>
        </w:rPr>
        <w:t xml:space="preserve"> study, PVA/Cd</w:t>
      </w:r>
      <w:r w:rsidR="00C87FD8">
        <w:rPr>
          <w:sz w:val="20"/>
          <w:vertAlign w:val="subscript"/>
        </w:rPr>
        <w:t>1-x</w:t>
      </w:r>
      <w:r w:rsidR="00C87FD8">
        <w:rPr>
          <w:sz w:val="20"/>
        </w:rPr>
        <w:t>Zn</w:t>
      </w:r>
      <w:r w:rsidR="00C87FD8">
        <w:rPr>
          <w:sz w:val="20"/>
          <w:vertAlign w:val="subscript"/>
        </w:rPr>
        <w:t>x</w:t>
      </w:r>
      <w:r w:rsidR="00C87FD8">
        <w:rPr>
          <w:sz w:val="20"/>
        </w:rPr>
        <w:t>S nanocrystalline thin films have been grown within polyvinyl alcohol (PVA) polymer matrix on the glass substrates at different solute ratios of Cd:Zn using the ammonia free chemical bath deposition (CBD) method. XRD, HRTEM, and SAED pattern studies evidence the hexagonal phase structure of PVA/Cd</w:t>
      </w:r>
      <w:r w:rsidR="00C87FD8">
        <w:rPr>
          <w:sz w:val="20"/>
          <w:vertAlign w:val="subscript"/>
        </w:rPr>
        <w:t>1-x</w:t>
      </w:r>
      <w:r w:rsidR="00C87FD8">
        <w:rPr>
          <w:sz w:val="20"/>
        </w:rPr>
        <w:t>Zn</w:t>
      </w:r>
      <w:r w:rsidR="00C87FD8">
        <w:rPr>
          <w:sz w:val="20"/>
          <w:vertAlign w:val="subscript"/>
        </w:rPr>
        <w:t>x</w:t>
      </w:r>
      <w:r w:rsidR="00C87FD8">
        <w:rPr>
          <w:sz w:val="20"/>
        </w:rPr>
        <w:t xml:space="preserve">S films. SEM images of all the film samples reveal the spherical grains were appearing almost more or less all over the entire surface of the polymer matrix. The presence of different functional groups </w:t>
      </w:r>
      <w:r w:rsidR="00A44AF1">
        <w:rPr>
          <w:sz w:val="20"/>
        </w:rPr>
        <w:t>along with main characteristics bonds between</w:t>
      </w:r>
      <w:r w:rsidR="00E70C2D">
        <w:rPr>
          <w:sz w:val="20"/>
        </w:rPr>
        <w:t xml:space="preserve"> Cd-S and Zn-S was confirmed by FTIR analysis. Optical studies show the prominent blue shift in band gap energy (E</w:t>
      </w:r>
      <w:r w:rsidR="00E70C2D">
        <w:rPr>
          <w:sz w:val="20"/>
          <w:vertAlign w:val="subscript"/>
        </w:rPr>
        <w:t>g</w:t>
      </w:r>
      <w:r w:rsidR="00E70C2D">
        <w:rPr>
          <w:sz w:val="20"/>
        </w:rPr>
        <w:t>) with the increased Zn content. The increment of Zn content in Cd:Zn solute ratios has led to enhancing the transmittance as well as the band gap energy. The electrical conductivity of the films at room temperature is of the order of 10</w:t>
      </w:r>
      <w:r w:rsidR="00E70C2D">
        <w:rPr>
          <w:sz w:val="20"/>
          <w:vertAlign w:val="superscript"/>
        </w:rPr>
        <w:t>-5</w:t>
      </w:r>
      <w:r w:rsidR="00E70C2D">
        <w:rPr>
          <w:sz w:val="20"/>
        </w:rPr>
        <w:t xml:space="preserve"> (</w:t>
      </w:r>
      <w:r w:rsidR="00E70C2D">
        <w:rPr>
          <w:rFonts w:cs="Times"/>
          <w:sz w:val="20"/>
        </w:rPr>
        <w:t>Ω</w:t>
      </w:r>
      <w:r w:rsidR="00E70C2D">
        <w:rPr>
          <w:sz w:val="20"/>
        </w:rPr>
        <w:t>cm)</w:t>
      </w:r>
      <w:r w:rsidR="00E70C2D">
        <w:rPr>
          <w:sz w:val="20"/>
          <w:vertAlign w:val="superscript"/>
        </w:rPr>
        <w:t>-1</w:t>
      </w:r>
      <w:r w:rsidR="00E70C2D">
        <w:rPr>
          <w:sz w:val="20"/>
        </w:rPr>
        <w:t>.</w:t>
      </w:r>
      <w:r w:rsidR="00A44AF1">
        <w:rPr>
          <w:sz w:val="20"/>
        </w:rPr>
        <w:t xml:space="preserve"> </w:t>
      </w:r>
      <w:r w:rsidR="00E73E82">
        <w:rPr>
          <w:rFonts w:ascii="Times New Roman" w:hAnsi="Times New Roman"/>
          <w:sz w:val="24"/>
          <w:szCs w:val="24"/>
        </w:rPr>
        <w:t xml:space="preserve">  </w:t>
      </w:r>
    </w:p>
    <w:p w:rsidR="00E518A4" w:rsidRPr="00E518A4" w:rsidRDefault="00E518A4" w:rsidP="00E518A4">
      <w:pPr>
        <w:autoSpaceDE w:val="0"/>
        <w:autoSpaceDN w:val="0"/>
        <w:adjustRightInd w:val="0"/>
        <w:spacing w:line="480" w:lineRule="auto"/>
        <w:ind w:firstLine="357"/>
        <w:jc w:val="both"/>
        <w:rPr>
          <w:rFonts w:ascii="Times New Roman" w:hAnsi="Times New Roman"/>
          <w:sz w:val="20"/>
        </w:rPr>
      </w:pPr>
    </w:p>
    <w:p w:rsidR="009A0487" w:rsidRDefault="009A0487">
      <w:pPr>
        <w:pStyle w:val="Sectionnonumber"/>
      </w:pPr>
      <w:r>
        <w:t>References</w:t>
      </w:r>
      <w:r w:rsidR="00D03909">
        <w:t>:</w:t>
      </w:r>
    </w:p>
    <w:p w:rsidR="00060112" w:rsidRDefault="00BE1C8F" w:rsidP="00060112">
      <w:pPr>
        <w:pStyle w:val="Bodytext"/>
        <w:numPr>
          <w:ilvl w:val="0"/>
          <w:numId w:val="5"/>
        </w:numPr>
      </w:pPr>
      <w:r>
        <w:t>L. Gogoi, S. Chaliha, D.J. Borah, P.K. Saikia, Influence of Cd content on structural and optical properties of chemical bath deposited Cd</w:t>
      </w:r>
      <w:r>
        <w:rPr>
          <w:vertAlign w:val="subscript"/>
        </w:rPr>
        <w:t>x</w:t>
      </w:r>
      <w:r>
        <w:t>Pb</w:t>
      </w:r>
      <w:r>
        <w:rPr>
          <w:vertAlign w:val="subscript"/>
        </w:rPr>
        <w:t>1-x</w:t>
      </w:r>
      <w:r>
        <w:t xml:space="preserve">S thin films, Bull. Mater. Sci. </w:t>
      </w:r>
      <w:r w:rsidRPr="00D8172B">
        <w:t>44</w:t>
      </w:r>
      <w:r>
        <w:t xml:space="preserve"> (2021) 225. </w:t>
      </w:r>
      <w:hyperlink r:id="rId8" w:history="1">
        <w:r w:rsidRPr="00A84124">
          <w:rPr>
            <w:rStyle w:val="Hyperlink"/>
          </w:rPr>
          <w:t>https://doi.org/10.1007/s12034-021-02506-2</w:t>
        </w:r>
      </w:hyperlink>
      <w:r>
        <w:t>.</w:t>
      </w:r>
    </w:p>
    <w:p w:rsidR="00BE1C8F" w:rsidRDefault="00BE1C8F" w:rsidP="00BE1C8F">
      <w:pPr>
        <w:pStyle w:val="BodytextIndented"/>
        <w:numPr>
          <w:ilvl w:val="0"/>
          <w:numId w:val="5"/>
        </w:numPr>
      </w:pPr>
      <w:r>
        <w:t>L. Gogoi, A.K. Das, S. Chaliha, P.K. Saikia, Investigation on the structural properties and correlation of the optical constants of Cd</w:t>
      </w:r>
      <w:r>
        <w:rPr>
          <w:vertAlign w:val="subscript"/>
        </w:rPr>
        <w:t>1-x</w:t>
      </w:r>
      <w:r>
        <w:t>Zn</w:t>
      </w:r>
      <w:r>
        <w:rPr>
          <w:vertAlign w:val="subscript"/>
        </w:rPr>
        <w:t>x</w:t>
      </w:r>
      <w:r>
        <w:t>S thin films with bath deposition temperature, Chi</w:t>
      </w:r>
      <w:r w:rsidR="00796F6D">
        <w:t xml:space="preserve">nese J. Phys. 74 (2021) 389-405. </w:t>
      </w:r>
      <w:hyperlink r:id="rId9" w:history="1">
        <w:r w:rsidR="00796F6D" w:rsidRPr="00760D12">
          <w:rPr>
            <w:rStyle w:val="Hyperlink"/>
          </w:rPr>
          <w:t>https://doi.org/10.1016/j.cjph.2021.08.027</w:t>
        </w:r>
      </w:hyperlink>
      <w:r w:rsidR="00796F6D">
        <w:t>.</w:t>
      </w:r>
    </w:p>
    <w:p w:rsidR="00796F6D" w:rsidRPr="00BE1C8F" w:rsidRDefault="00796F6D" w:rsidP="00BE1C8F">
      <w:pPr>
        <w:pStyle w:val="BodytextIndented"/>
        <w:numPr>
          <w:ilvl w:val="0"/>
          <w:numId w:val="5"/>
        </w:numPr>
      </w:pPr>
      <w:r w:rsidRPr="00AB4114">
        <w:rPr>
          <w:rFonts w:ascii="Times New Roman" w:hAnsi="Times New Roman"/>
          <w:color w:val="000000" w:themeColor="text1"/>
          <w:sz w:val="24"/>
          <w:szCs w:val="24"/>
        </w:rPr>
        <w:t xml:space="preserve">R. Zellaguia, H. Dehdouhb, M. Adnanea, M.S. Akhtar, M.A. Saeed, </w:t>
      </w:r>
      <w:r>
        <w:rPr>
          <w:rFonts w:ascii="Times New Roman" w:hAnsi="Times New Roman"/>
          <w:color w:val="000000" w:themeColor="text1"/>
          <w:sz w:val="24"/>
          <w:szCs w:val="24"/>
        </w:rPr>
        <w:t>Cd</w:t>
      </w:r>
      <w:r>
        <w:rPr>
          <w:rFonts w:ascii="Times New Roman" w:hAnsi="Times New Roman"/>
          <w:color w:val="000000" w:themeColor="text1"/>
          <w:sz w:val="24"/>
          <w:szCs w:val="24"/>
          <w:vertAlign w:val="subscript"/>
        </w:rPr>
        <w:t>1-x</w:t>
      </w:r>
      <w:r>
        <w:rPr>
          <w:rFonts w:ascii="Times New Roman" w:hAnsi="Times New Roman"/>
          <w:color w:val="000000" w:themeColor="text1"/>
          <w:sz w:val="24"/>
          <w:szCs w:val="24"/>
        </w:rPr>
        <w:t>Zn</w:t>
      </w:r>
      <w:r>
        <w:rPr>
          <w:rFonts w:ascii="Times New Roman" w:hAnsi="Times New Roman"/>
          <w:color w:val="000000" w:themeColor="text1"/>
          <w:sz w:val="24"/>
          <w:szCs w:val="24"/>
          <w:vertAlign w:val="subscript"/>
        </w:rPr>
        <w:t>x</w:t>
      </w:r>
      <w:r>
        <w:rPr>
          <w:rFonts w:ascii="Times New Roman" w:hAnsi="Times New Roman"/>
          <w:color w:val="000000" w:themeColor="text1"/>
          <w:sz w:val="24"/>
          <w:szCs w:val="24"/>
        </w:rPr>
        <w:t>S</w:t>
      </w:r>
      <w:r w:rsidRPr="00AB4114">
        <w:rPr>
          <w:rFonts w:ascii="Times New Roman" w:hAnsi="Times New Roman"/>
          <w:color w:val="000000" w:themeColor="text1"/>
          <w:sz w:val="24"/>
          <w:szCs w:val="24"/>
        </w:rPr>
        <w:t xml:space="preserve"> thin films deposited by Chemical Bath Deposition (CBD) method, Optik 207 (2020) 164377. </w:t>
      </w:r>
      <w:hyperlink r:id="rId10" w:history="1">
        <w:r w:rsidRPr="00AB4114">
          <w:rPr>
            <w:rStyle w:val="Hyperlink"/>
            <w:rFonts w:ascii="Times New Roman" w:hAnsi="Times New Roman"/>
            <w:sz w:val="24"/>
            <w:szCs w:val="24"/>
          </w:rPr>
          <w:t>https://doi.org/10.1016/j.ijleo.2020.164377</w:t>
        </w:r>
      </w:hyperlink>
      <w:r>
        <w:t>.</w:t>
      </w:r>
    </w:p>
    <w:sectPr w:rsidR="00796F6D" w:rsidRPr="00BE1C8F" w:rsidSect="007F1576">
      <w:headerReference w:type="even" r:id="rId11"/>
      <w:headerReference w:type="default" r:id="rId1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63" w:rsidRDefault="00BC4463">
      <w:r>
        <w:separator/>
      </w:r>
    </w:p>
  </w:endnote>
  <w:endnote w:type="continuationSeparator" w:id="1">
    <w:p w:rsidR="00BC4463" w:rsidRDefault="00BC4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63" w:rsidRPr="00043761" w:rsidRDefault="00BC4463">
      <w:pPr>
        <w:pStyle w:val="Bulleted"/>
        <w:numPr>
          <w:ilvl w:val="0"/>
          <w:numId w:val="0"/>
        </w:numPr>
        <w:rPr>
          <w:rFonts w:ascii="Sabon" w:hAnsi="Sabon"/>
          <w:color w:val="auto"/>
          <w:szCs w:val="20"/>
        </w:rPr>
      </w:pPr>
      <w:r>
        <w:separator/>
      </w:r>
    </w:p>
  </w:footnote>
  <w:footnote w:type="continuationSeparator" w:id="1">
    <w:p w:rsidR="00BC4463" w:rsidRDefault="00BC4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24F2F"/>
    <w:multiLevelType w:val="hybridMultilevel"/>
    <w:tmpl w:val="6924E886"/>
    <w:lvl w:ilvl="0" w:tplc="60C6E03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60112"/>
    <w:rsid w:val="001E6017"/>
    <w:rsid w:val="00217A99"/>
    <w:rsid w:val="002F40C8"/>
    <w:rsid w:val="005158FA"/>
    <w:rsid w:val="00681E7B"/>
    <w:rsid w:val="006F45A4"/>
    <w:rsid w:val="00733CB3"/>
    <w:rsid w:val="00796F6D"/>
    <w:rsid w:val="007F1576"/>
    <w:rsid w:val="009A0487"/>
    <w:rsid w:val="00A44AF1"/>
    <w:rsid w:val="00B05982"/>
    <w:rsid w:val="00B83F45"/>
    <w:rsid w:val="00BC4463"/>
    <w:rsid w:val="00BE1C8F"/>
    <w:rsid w:val="00C06E04"/>
    <w:rsid w:val="00C87FD8"/>
    <w:rsid w:val="00D03909"/>
    <w:rsid w:val="00E220A5"/>
    <w:rsid w:val="00E518A4"/>
    <w:rsid w:val="00E70C2D"/>
    <w:rsid w:val="00E73E82"/>
    <w:rsid w:val="00EF6B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76"/>
    <w:rPr>
      <w:rFonts w:ascii="Times" w:hAnsi="Times"/>
      <w:sz w:val="22"/>
      <w:lang w:eastAsia="en-US"/>
    </w:rPr>
  </w:style>
  <w:style w:type="paragraph" w:styleId="Heading1">
    <w:name w:val="heading 1"/>
    <w:basedOn w:val="Normal"/>
    <w:next w:val="Normal"/>
    <w:qFormat/>
    <w:rsid w:val="007F1576"/>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7F157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F157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F1576"/>
    <w:pPr>
      <w:numPr>
        <w:ilvl w:val="4"/>
        <w:numId w:val="1"/>
      </w:numPr>
      <w:spacing w:before="240" w:after="60"/>
      <w:outlineLvl w:val="4"/>
    </w:pPr>
    <w:rPr>
      <w:b/>
      <w:bCs/>
      <w:i/>
      <w:iCs/>
      <w:sz w:val="26"/>
      <w:szCs w:val="26"/>
    </w:rPr>
  </w:style>
  <w:style w:type="paragraph" w:styleId="Heading6">
    <w:name w:val="heading 6"/>
    <w:basedOn w:val="Normal"/>
    <w:next w:val="Normal"/>
    <w:qFormat/>
    <w:rsid w:val="007F157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F1576"/>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F1576"/>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7F157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7F1576"/>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7F1576"/>
    <w:pPr>
      <w:jc w:val="both"/>
    </w:pPr>
    <w:rPr>
      <w:rFonts w:ascii="Times" w:hAnsi="Times"/>
      <w:iCs/>
      <w:color w:val="000000"/>
      <w:sz w:val="22"/>
      <w:szCs w:val="22"/>
      <w:lang w:val="en-US" w:eastAsia="en-US"/>
    </w:rPr>
  </w:style>
  <w:style w:type="paragraph" w:customStyle="1" w:styleId="BodytextIndented">
    <w:name w:val="BodytextIndented"/>
    <w:basedOn w:val="Bodytext"/>
    <w:rsid w:val="007F1576"/>
    <w:pPr>
      <w:ind w:firstLine="284"/>
    </w:pPr>
  </w:style>
  <w:style w:type="character" w:customStyle="1" w:styleId="SubsubsectionChar">
    <w:name w:val="Subsubsection Char"/>
    <w:link w:val="Subsubsection"/>
    <w:rsid w:val="007F1576"/>
    <w:rPr>
      <w:rFonts w:ascii="Times" w:hAnsi="Times"/>
      <w:i/>
      <w:iCs/>
      <w:color w:val="000000"/>
      <w:sz w:val="22"/>
      <w:szCs w:val="22"/>
      <w:lang w:eastAsia="en-US"/>
    </w:rPr>
  </w:style>
  <w:style w:type="paragraph" w:customStyle="1" w:styleId="Section">
    <w:name w:val="Section"/>
    <w:next w:val="Bodytext"/>
    <w:rsid w:val="007F1576"/>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7F1576"/>
    <w:rPr>
      <w:sz w:val="20"/>
    </w:rPr>
  </w:style>
  <w:style w:type="character" w:styleId="FootnoteReference">
    <w:name w:val="footnote reference"/>
    <w:semiHidden/>
    <w:rsid w:val="007F1576"/>
    <w:rPr>
      <w:rFonts w:ascii="Times New Roman" w:hAnsi="Times New Roman"/>
      <w:sz w:val="22"/>
      <w:szCs w:val="22"/>
      <w:vertAlign w:val="superscript"/>
    </w:rPr>
  </w:style>
  <w:style w:type="paragraph" w:customStyle="1" w:styleId="Bulleted">
    <w:name w:val="Bulleted"/>
    <w:rsid w:val="007F1576"/>
    <w:pPr>
      <w:numPr>
        <w:numId w:val="2"/>
      </w:numPr>
      <w:jc w:val="both"/>
    </w:pPr>
    <w:rPr>
      <w:rFonts w:ascii="Times" w:hAnsi="Times"/>
      <w:color w:val="000000"/>
      <w:sz w:val="22"/>
      <w:szCs w:val="22"/>
      <w:lang w:eastAsia="en-US"/>
    </w:rPr>
  </w:style>
  <w:style w:type="paragraph" w:styleId="EndnoteText">
    <w:name w:val="endnote text"/>
    <w:basedOn w:val="Normal"/>
    <w:semiHidden/>
    <w:rsid w:val="007F1576"/>
    <w:rPr>
      <w:sz w:val="20"/>
    </w:rPr>
  </w:style>
  <w:style w:type="character" w:styleId="EndnoteReference">
    <w:name w:val="endnote reference"/>
    <w:semiHidden/>
    <w:rsid w:val="007F1576"/>
    <w:rPr>
      <w:vertAlign w:val="superscript"/>
    </w:rPr>
  </w:style>
  <w:style w:type="paragraph" w:customStyle="1" w:styleId="Subsection">
    <w:name w:val="Subsection"/>
    <w:next w:val="Bodytext"/>
    <w:rsid w:val="007F1576"/>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7F1576"/>
    <w:pPr>
      <w:spacing w:after="240"/>
      <w:ind w:left="1418"/>
    </w:pPr>
    <w:rPr>
      <w:rFonts w:ascii="Times" w:hAnsi="Times"/>
      <w:noProof/>
      <w:sz w:val="22"/>
      <w:szCs w:val="22"/>
      <w:lang w:val="en-US" w:eastAsia="en-US"/>
    </w:rPr>
  </w:style>
  <w:style w:type="paragraph" w:customStyle="1" w:styleId="Abstract">
    <w:name w:val="Abstract"/>
    <w:next w:val="Section"/>
    <w:rsid w:val="007F1576"/>
    <w:pPr>
      <w:spacing w:after="454"/>
      <w:ind w:left="1418"/>
      <w:jc w:val="both"/>
    </w:pPr>
    <w:rPr>
      <w:rFonts w:ascii="Times" w:hAnsi="Times"/>
      <w:color w:val="000000"/>
      <w:lang w:eastAsia="en-US"/>
    </w:rPr>
  </w:style>
  <w:style w:type="paragraph" w:customStyle="1" w:styleId="Sectionnonumber">
    <w:name w:val="Section (no number)"/>
    <w:next w:val="Bodytext"/>
    <w:rsid w:val="007F1576"/>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7F1576"/>
  </w:style>
  <w:style w:type="paragraph" w:styleId="Title">
    <w:name w:val="Title"/>
    <w:basedOn w:val="Normal"/>
    <w:next w:val="Authors"/>
    <w:qFormat/>
    <w:rsid w:val="007F1576"/>
    <w:pPr>
      <w:spacing w:before="1588" w:after="567"/>
    </w:pPr>
    <w:rPr>
      <w:b/>
      <w:sz w:val="34"/>
      <w:szCs w:val="34"/>
    </w:rPr>
  </w:style>
  <w:style w:type="paragraph" w:customStyle="1" w:styleId="Authors">
    <w:name w:val="Authors"/>
    <w:next w:val="Addresses"/>
    <w:rsid w:val="007F1576"/>
    <w:pPr>
      <w:spacing w:after="113"/>
      <w:ind w:left="1418"/>
    </w:pPr>
    <w:rPr>
      <w:rFonts w:ascii="Times" w:hAnsi="Times"/>
      <w:b/>
      <w:sz w:val="22"/>
      <w:szCs w:val="22"/>
      <w:lang w:eastAsia="en-US"/>
    </w:rPr>
  </w:style>
  <w:style w:type="paragraph" w:customStyle="1" w:styleId="Addresses">
    <w:name w:val="Addresses"/>
    <w:next w:val="E-mail"/>
    <w:rsid w:val="007F1576"/>
    <w:pPr>
      <w:spacing w:after="240"/>
      <w:ind w:left="1418"/>
    </w:pPr>
    <w:rPr>
      <w:rFonts w:ascii="Times" w:hAnsi="Times"/>
      <w:sz w:val="22"/>
      <w:szCs w:val="22"/>
      <w:lang w:eastAsia="en-US"/>
    </w:rPr>
  </w:style>
  <w:style w:type="paragraph" w:customStyle="1" w:styleId="FigureCaption">
    <w:name w:val="FigureCaption"/>
    <w:rsid w:val="007F1576"/>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7F1576"/>
    <w:pPr>
      <w:numPr>
        <w:numId w:val="0"/>
      </w:numPr>
      <w:ind w:left="851" w:hanging="284"/>
    </w:pPr>
  </w:style>
  <w:style w:type="paragraph" w:customStyle="1" w:styleId="Reference">
    <w:name w:val="Reference"/>
    <w:rsid w:val="007F1576"/>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BE1C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034-021-0250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j.ijleo.2020.164377" TargetMode="External"/><Relationship Id="rId4" Type="http://schemas.openxmlformats.org/officeDocument/2006/relationships/settings" Target="settings.xml"/><Relationship Id="rId9" Type="http://schemas.openxmlformats.org/officeDocument/2006/relationships/hyperlink" Target="https://doi.org/10.1016/j.cjph.2021.08.02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803A-6B8B-4CEE-89C7-B02A6089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72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SRERPSC4</cp:lastModifiedBy>
  <cp:revision>5</cp:revision>
  <cp:lastPrinted>2005-02-25T09:52:00Z</cp:lastPrinted>
  <dcterms:created xsi:type="dcterms:W3CDTF">2023-02-03T07:33:00Z</dcterms:created>
  <dcterms:modified xsi:type="dcterms:W3CDTF">2023-02-25T07:59:00Z</dcterms:modified>
</cp:coreProperties>
</file>