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736073F3" w:rsidR="009A0487" w:rsidRPr="009C541F" w:rsidRDefault="00BD0660">
      <w:pPr>
        <w:pStyle w:val="Title"/>
      </w:pPr>
      <w:r>
        <w:t>Soilless Agriculture</w:t>
      </w:r>
    </w:p>
    <w:p w14:paraId="0F738DFB" w14:textId="1CD616A1" w:rsidR="009A0487" w:rsidRDefault="00BD0660">
      <w:pPr>
        <w:pStyle w:val="Authors"/>
      </w:pPr>
      <w:r>
        <w:t>Shivam Raj</w:t>
      </w:r>
    </w:p>
    <w:p w14:paraId="5F1A8922" w14:textId="4F09F81C" w:rsidR="009A0487" w:rsidRDefault="00BD0660" w:rsidP="00006EA6">
      <w:pPr>
        <w:pStyle w:val="Addresses"/>
        <w:spacing w:after="0"/>
      </w:pPr>
      <w:r>
        <w:t>Block C-2, New Ashok Nagar, New Delhi.</w:t>
      </w:r>
    </w:p>
    <w:p w14:paraId="180BCAF9" w14:textId="77777777" w:rsidR="00006EA6" w:rsidRDefault="00006EA6">
      <w:pPr>
        <w:pStyle w:val="E-mail"/>
      </w:pPr>
    </w:p>
    <w:p w14:paraId="17768255" w14:textId="204BE3DD" w:rsidR="009A0487" w:rsidRDefault="00BD0660">
      <w:pPr>
        <w:pStyle w:val="E-mail"/>
      </w:pPr>
      <w:r>
        <w:t>srksrk2001@2001</w:t>
      </w:r>
    </w:p>
    <w:p w14:paraId="369378A4" w14:textId="174FEC75" w:rsidR="00BD0660" w:rsidRPr="00EA60CA" w:rsidRDefault="00BD0660" w:rsidP="00BD0660">
      <w:pPr>
        <w:pStyle w:val="IEEEAbtract"/>
        <w:rPr>
          <w:b w:val="0"/>
          <w:bCs/>
          <w:sz w:val="22"/>
          <w:szCs w:val="22"/>
          <w:lang w:val="en-IN"/>
        </w:rPr>
      </w:pPr>
      <w:r>
        <w:t xml:space="preserve">Abstract: </w:t>
      </w:r>
      <w:r>
        <w:rPr>
          <w:b w:val="0"/>
          <w:bCs/>
          <w:sz w:val="22"/>
          <w:szCs w:val="22"/>
        </w:rPr>
        <w:t>Soilless agriculture refers to the growth of plants and crops in an environment restricted to soil.</w:t>
      </w:r>
      <w:r w:rsidRPr="009F57A2">
        <w:t xml:space="preserve"> </w:t>
      </w:r>
      <w:r w:rsidRPr="009F57A2">
        <w:rPr>
          <w:b w:val="0"/>
          <w:bCs/>
          <w:sz w:val="22"/>
          <w:szCs w:val="22"/>
        </w:rPr>
        <w:t>Hydroponics, Aquaponics, Aeroponics, and agriculture employing supporting mediators are all forms of agriculture that are carried out without the need of soil. The use of practically regenerated set amounts of water, the reserving of farmed fields for primary crops, the success of the majority of vegetable crops, and higher production in soilless agriculture than in conventional agriculture are all advantages of soilless cultures.</w:t>
      </w:r>
    </w:p>
    <w:p w14:paraId="5287F8C1" w14:textId="77777777" w:rsidR="00BD0660" w:rsidRPr="00EA60CA" w:rsidRDefault="00BD0660" w:rsidP="00BD0660">
      <w:pPr>
        <w:pStyle w:val="IEEEAbtract"/>
        <w:rPr>
          <w:b w:val="0"/>
          <w:bCs/>
          <w:sz w:val="22"/>
          <w:szCs w:val="22"/>
        </w:rPr>
      </w:pPr>
    </w:p>
    <w:p w14:paraId="5CB60CA6" w14:textId="77777777" w:rsidR="00BD0660" w:rsidRDefault="009A0487" w:rsidP="00BD0660">
      <w:pPr>
        <w:rPr>
          <w:rFonts w:ascii="Times New Roman" w:eastAsia="Calibri" w:hAnsi="Times New Roman"/>
          <w:color w:val="000000"/>
          <w:szCs w:val="22"/>
          <w:lang w:val="en-IN" w:eastAsia="en-IN"/>
        </w:rPr>
      </w:pPr>
      <w:r w:rsidRPr="00BD0660">
        <w:rPr>
          <w:b/>
          <w:bCs/>
        </w:rPr>
        <w:t>References</w:t>
      </w:r>
      <w:r w:rsidR="00D03909">
        <w:t>:</w:t>
      </w:r>
      <w:r w:rsidR="00BD0660" w:rsidRPr="00BD0660">
        <w:rPr>
          <w:rFonts w:ascii="Times New Roman" w:eastAsia="Calibri" w:hAnsi="Times New Roman"/>
          <w:color w:val="000000"/>
          <w:szCs w:val="22"/>
          <w:lang w:val="en-IN" w:eastAsia="en-IN"/>
        </w:rPr>
        <w:t xml:space="preserve"> </w:t>
      </w:r>
    </w:p>
    <w:p w14:paraId="3BC0467A" w14:textId="77777777" w:rsidR="00BD0660" w:rsidRDefault="00BD0660" w:rsidP="00BD0660">
      <w:pPr>
        <w:rPr>
          <w:rFonts w:ascii="Times New Roman" w:eastAsia="Calibri" w:hAnsi="Times New Roman"/>
          <w:color w:val="000000"/>
          <w:szCs w:val="22"/>
          <w:lang w:val="en-IN" w:eastAsia="en-IN"/>
        </w:rPr>
      </w:pPr>
    </w:p>
    <w:p w14:paraId="6AA835BF" w14:textId="4F1034A4" w:rsidR="00BD0660" w:rsidRPr="00BD0660" w:rsidRDefault="00BD0660" w:rsidP="00BD0660">
      <w:pPr>
        <w:pStyle w:val="ListParagraph"/>
        <w:numPr>
          <w:ilvl w:val="0"/>
          <w:numId w:val="5"/>
        </w:numPr>
        <w:rPr>
          <w:rFonts w:ascii="Times New Roman" w:eastAsia="Calibri" w:hAnsi="Times New Roman"/>
          <w:color w:val="000000"/>
          <w:szCs w:val="22"/>
          <w:lang w:val="en-IN" w:eastAsia="en-IN"/>
        </w:rPr>
      </w:pPr>
      <w:r w:rsidRPr="00BD0660">
        <w:rPr>
          <w:rFonts w:ascii="Times New Roman" w:eastAsia="Calibri" w:hAnsi="Times New Roman"/>
          <w:color w:val="000000"/>
          <w:szCs w:val="22"/>
          <w:lang w:val="en-IN" w:eastAsia="en-IN"/>
        </w:rPr>
        <w:t xml:space="preserve">K </w:t>
      </w:r>
      <w:proofErr w:type="gramStart"/>
      <w:r w:rsidRPr="00BD0660">
        <w:rPr>
          <w:rFonts w:ascii="Times New Roman" w:eastAsia="Calibri" w:hAnsi="Times New Roman"/>
          <w:color w:val="000000"/>
          <w:szCs w:val="22"/>
          <w:lang w:val="en-IN" w:eastAsia="en-IN"/>
        </w:rPr>
        <w:t>A</w:t>
      </w:r>
      <w:proofErr w:type="gramEnd"/>
      <w:r w:rsidRPr="00BD0660">
        <w:rPr>
          <w:rFonts w:ascii="Times New Roman" w:eastAsia="Calibri" w:hAnsi="Times New Roman"/>
          <w:color w:val="000000"/>
          <w:szCs w:val="22"/>
          <w:lang w:val="en-IN" w:eastAsia="en-IN"/>
        </w:rPr>
        <w:t xml:space="preserve"> El-Kazzaz1 and AA El-Kazzaz2* 1 Agricultural Engineer, Head of Hydro Valley Company, Cairo, Egypt 2 Department of Plant Biotechnology, National Research Centre, Egypt Submission: December 19, 2016; Published: January 04, 2017</w:t>
      </w:r>
    </w:p>
    <w:p w14:paraId="5222D606" w14:textId="77777777" w:rsidR="00BD0660" w:rsidRPr="00BD0660" w:rsidRDefault="00BD0660" w:rsidP="00BD0660">
      <w:pPr>
        <w:pStyle w:val="ListParagraph"/>
        <w:numPr>
          <w:ilvl w:val="0"/>
          <w:numId w:val="5"/>
        </w:numPr>
        <w:spacing w:after="160" w:line="259" w:lineRule="auto"/>
        <w:jc w:val="both"/>
        <w:rPr>
          <w:rFonts w:ascii="Times New Roman" w:eastAsia="Calibri" w:hAnsi="Times New Roman"/>
          <w:color w:val="000000"/>
          <w:szCs w:val="22"/>
          <w:lang w:val="en-IN" w:eastAsia="en-IN"/>
        </w:rPr>
      </w:pPr>
      <w:r w:rsidRPr="00BD0660">
        <w:rPr>
          <w:rFonts w:ascii="Times New Roman" w:eastAsia="Calibri" w:hAnsi="Times New Roman"/>
          <w:color w:val="000000"/>
          <w:szCs w:val="22"/>
          <w:lang w:val="en-IN" w:eastAsia="en-IN"/>
        </w:rPr>
        <w:t xml:space="preserve">Amrita Sengupta and </w:t>
      </w:r>
      <w:proofErr w:type="spellStart"/>
      <w:r w:rsidRPr="00BD0660">
        <w:rPr>
          <w:rFonts w:ascii="Times New Roman" w:eastAsia="Calibri" w:hAnsi="Times New Roman"/>
          <w:color w:val="000000"/>
          <w:szCs w:val="22"/>
          <w:lang w:val="en-IN" w:eastAsia="en-IN"/>
        </w:rPr>
        <w:t>Hirak</w:t>
      </w:r>
      <w:proofErr w:type="spellEnd"/>
      <w:r w:rsidRPr="00BD0660">
        <w:rPr>
          <w:rFonts w:ascii="Times New Roman" w:eastAsia="Calibri" w:hAnsi="Times New Roman"/>
          <w:color w:val="000000"/>
          <w:szCs w:val="22"/>
          <w:lang w:val="en-IN" w:eastAsia="en-IN"/>
        </w:rPr>
        <w:t xml:space="preserve"> Banerjee* Department of Agronomy, </w:t>
      </w:r>
      <w:proofErr w:type="spellStart"/>
      <w:r w:rsidRPr="00BD0660">
        <w:rPr>
          <w:rFonts w:ascii="Times New Roman" w:eastAsia="Calibri" w:hAnsi="Times New Roman"/>
          <w:color w:val="000000"/>
          <w:szCs w:val="22"/>
          <w:lang w:val="en-IN" w:eastAsia="en-IN"/>
        </w:rPr>
        <w:t>Bidhan</w:t>
      </w:r>
      <w:proofErr w:type="spellEnd"/>
      <w:r w:rsidRPr="00BD0660">
        <w:rPr>
          <w:rFonts w:ascii="Times New Roman" w:eastAsia="Calibri" w:hAnsi="Times New Roman"/>
          <w:color w:val="000000"/>
          <w:szCs w:val="22"/>
          <w:lang w:val="en-IN" w:eastAsia="en-IN"/>
        </w:rPr>
        <w:t xml:space="preserve"> Chandra Krishi </w:t>
      </w:r>
      <w:proofErr w:type="spellStart"/>
      <w:r w:rsidRPr="00BD0660">
        <w:rPr>
          <w:rFonts w:ascii="Times New Roman" w:eastAsia="Calibri" w:hAnsi="Times New Roman"/>
          <w:color w:val="000000"/>
          <w:szCs w:val="22"/>
          <w:lang w:val="en-IN" w:eastAsia="en-IN"/>
        </w:rPr>
        <w:t>Viswavidyalaya</w:t>
      </w:r>
      <w:proofErr w:type="spellEnd"/>
      <w:r w:rsidRPr="00BD0660">
        <w:rPr>
          <w:rFonts w:ascii="Times New Roman" w:eastAsia="Calibri" w:hAnsi="Times New Roman"/>
          <w:color w:val="000000"/>
          <w:szCs w:val="22"/>
          <w:lang w:val="en-IN" w:eastAsia="en-IN"/>
        </w:rPr>
        <w:t xml:space="preserve">, </w:t>
      </w:r>
      <w:proofErr w:type="spellStart"/>
      <w:r w:rsidRPr="00BD0660">
        <w:rPr>
          <w:rFonts w:ascii="Times New Roman" w:eastAsia="Calibri" w:hAnsi="Times New Roman"/>
          <w:color w:val="000000"/>
          <w:szCs w:val="22"/>
          <w:lang w:val="en-IN" w:eastAsia="en-IN"/>
        </w:rPr>
        <w:t>Mohanpur</w:t>
      </w:r>
      <w:proofErr w:type="spellEnd"/>
      <w:r w:rsidRPr="00BD0660">
        <w:rPr>
          <w:rFonts w:ascii="Times New Roman" w:eastAsia="Calibri" w:hAnsi="Times New Roman"/>
          <w:color w:val="000000"/>
          <w:szCs w:val="22"/>
          <w:lang w:val="en-IN" w:eastAsia="en-IN"/>
        </w:rPr>
        <w:t xml:space="preserve"> - 741252, Nadia, West Bengal, India, World Journal of Science and Technology 2012, 2(7):103-108 ISSN: 2231 – 2587</w:t>
      </w:r>
    </w:p>
    <w:p w14:paraId="1D7984C4" w14:textId="14AA4C10" w:rsidR="00BD0660" w:rsidRPr="00BD0660" w:rsidRDefault="00BD0660" w:rsidP="00BD0660">
      <w:pPr>
        <w:pStyle w:val="ListParagraph"/>
        <w:numPr>
          <w:ilvl w:val="0"/>
          <w:numId w:val="5"/>
        </w:numPr>
        <w:spacing w:after="160" w:line="259" w:lineRule="auto"/>
        <w:jc w:val="both"/>
        <w:rPr>
          <w:rFonts w:ascii="Times New Roman" w:eastAsia="Calibri" w:hAnsi="Times New Roman"/>
          <w:color w:val="000000"/>
          <w:szCs w:val="22"/>
          <w:lang w:val="en-IN" w:eastAsia="en-IN"/>
        </w:rPr>
      </w:pPr>
      <w:proofErr w:type="spellStart"/>
      <w:r w:rsidRPr="00BD0660">
        <w:rPr>
          <w:rFonts w:ascii="Times New Roman" w:eastAsia="Calibri" w:hAnsi="Times New Roman"/>
          <w:color w:val="000000"/>
          <w:szCs w:val="22"/>
          <w:lang w:val="en-IN" w:eastAsia="en-IN"/>
        </w:rPr>
        <w:t>Aatif</w:t>
      </w:r>
      <w:proofErr w:type="spellEnd"/>
      <w:r w:rsidRPr="00BD0660">
        <w:rPr>
          <w:rFonts w:ascii="Times New Roman" w:eastAsia="Calibri" w:hAnsi="Times New Roman"/>
          <w:color w:val="000000"/>
          <w:szCs w:val="22"/>
          <w:lang w:val="en-IN" w:eastAsia="en-IN"/>
        </w:rPr>
        <w:t xml:space="preserve"> Hussain*1, Kaiser Iqbal*1, </w:t>
      </w:r>
      <w:proofErr w:type="spellStart"/>
      <w:r w:rsidRPr="00BD0660">
        <w:rPr>
          <w:rFonts w:ascii="Times New Roman" w:eastAsia="Calibri" w:hAnsi="Times New Roman"/>
          <w:color w:val="000000"/>
          <w:szCs w:val="22"/>
          <w:lang w:val="en-IN" w:eastAsia="en-IN"/>
        </w:rPr>
        <w:t>Showket</w:t>
      </w:r>
      <w:proofErr w:type="spellEnd"/>
      <w:r w:rsidRPr="00BD0660">
        <w:rPr>
          <w:rFonts w:ascii="Times New Roman" w:eastAsia="Calibri" w:hAnsi="Times New Roman"/>
          <w:color w:val="000000"/>
          <w:szCs w:val="22"/>
          <w:lang w:val="en-IN" w:eastAsia="en-IN"/>
        </w:rPr>
        <w:t xml:space="preserve"> </w:t>
      </w:r>
      <w:proofErr w:type="spellStart"/>
      <w:r w:rsidRPr="00BD0660">
        <w:rPr>
          <w:rFonts w:ascii="Times New Roman" w:eastAsia="Calibri" w:hAnsi="Times New Roman"/>
          <w:color w:val="000000"/>
          <w:szCs w:val="22"/>
          <w:lang w:val="en-IN" w:eastAsia="en-IN"/>
        </w:rPr>
        <w:t>Aziem</w:t>
      </w:r>
      <w:proofErr w:type="spellEnd"/>
      <w:r w:rsidRPr="00BD0660">
        <w:rPr>
          <w:rFonts w:ascii="Times New Roman" w:eastAsia="Calibri" w:hAnsi="Times New Roman"/>
          <w:color w:val="000000"/>
          <w:szCs w:val="22"/>
          <w:lang w:val="en-IN" w:eastAsia="en-IN"/>
        </w:rPr>
        <w:t xml:space="preserve">*1, </w:t>
      </w:r>
      <w:proofErr w:type="spellStart"/>
      <w:r w:rsidRPr="00BD0660">
        <w:rPr>
          <w:rFonts w:ascii="Times New Roman" w:eastAsia="Calibri" w:hAnsi="Times New Roman"/>
          <w:color w:val="000000"/>
          <w:szCs w:val="22"/>
          <w:lang w:val="en-IN" w:eastAsia="en-IN"/>
        </w:rPr>
        <w:t>Prasanto</w:t>
      </w:r>
      <w:proofErr w:type="spellEnd"/>
      <w:r w:rsidRPr="00BD0660">
        <w:rPr>
          <w:rFonts w:ascii="Times New Roman" w:eastAsia="Calibri" w:hAnsi="Times New Roman"/>
          <w:color w:val="000000"/>
          <w:szCs w:val="22"/>
          <w:lang w:val="en-IN" w:eastAsia="en-IN"/>
        </w:rPr>
        <w:t xml:space="preserve"> </w:t>
      </w:r>
      <w:proofErr w:type="spellStart"/>
      <w:r w:rsidRPr="00BD0660">
        <w:rPr>
          <w:rFonts w:ascii="Times New Roman" w:eastAsia="Calibri" w:hAnsi="Times New Roman"/>
          <w:color w:val="000000"/>
          <w:szCs w:val="22"/>
          <w:lang w:val="en-IN" w:eastAsia="en-IN"/>
        </w:rPr>
        <w:t>Mahato</w:t>
      </w:r>
      <w:proofErr w:type="spellEnd"/>
      <w:r w:rsidRPr="00BD0660">
        <w:rPr>
          <w:rFonts w:ascii="Times New Roman" w:eastAsia="Calibri" w:hAnsi="Times New Roman"/>
          <w:color w:val="000000"/>
          <w:szCs w:val="22"/>
          <w:lang w:val="en-IN" w:eastAsia="en-IN"/>
        </w:rPr>
        <w:t xml:space="preserve">*2, A.K. Negi*1 Department of Agronomy, </w:t>
      </w:r>
      <w:proofErr w:type="spellStart"/>
      <w:r w:rsidRPr="00BD0660">
        <w:rPr>
          <w:rFonts w:ascii="Times New Roman" w:eastAsia="Calibri" w:hAnsi="Times New Roman"/>
          <w:color w:val="000000"/>
          <w:szCs w:val="22"/>
          <w:lang w:val="en-IN" w:eastAsia="en-IN"/>
        </w:rPr>
        <w:t>Bidhan</w:t>
      </w:r>
      <w:proofErr w:type="spellEnd"/>
      <w:r w:rsidRPr="00BD0660">
        <w:rPr>
          <w:rFonts w:ascii="Times New Roman" w:eastAsia="Calibri" w:hAnsi="Times New Roman"/>
          <w:color w:val="000000"/>
          <w:szCs w:val="22"/>
          <w:lang w:val="en-IN" w:eastAsia="en-IN"/>
        </w:rPr>
        <w:t xml:space="preserve"> Chandra Krishi </w:t>
      </w:r>
      <w:proofErr w:type="spellStart"/>
      <w:r w:rsidRPr="00BD0660">
        <w:rPr>
          <w:rFonts w:ascii="Times New Roman" w:eastAsia="Calibri" w:hAnsi="Times New Roman"/>
          <w:color w:val="000000"/>
          <w:szCs w:val="22"/>
          <w:lang w:val="en-IN" w:eastAsia="en-IN"/>
        </w:rPr>
        <w:t>Viswavidyalaya</w:t>
      </w:r>
      <w:proofErr w:type="spellEnd"/>
      <w:r w:rsidRPr="00BD0660">
        <w:rPr>
          <w:rFonts w:ascii="Times New Roman" w:eastAsia="Calibri" w:hAnsi="Times New Roman"/>
          <w:color w:val="000000"/>
          <w:szCs w:val="22"/>
          <w:lang w:val="en-IN" w:eastAsia="en-IN"/>
        </w:rPr>
        <w:t xml:space="preserve">, </w:t>
      </w:r>
      <w:proofErr w:type="spellStart"/>
      <w:r w:rsidRPr="00BD0660">
        <w:rPr>
          <w:rFonts w:ascii="Times New Roman" w:eastAsia="Calibri" w:hAnsi="Times New Roman"/>
          <w:color w:val="000000"/>
          <w:szCs w:val="22"/>
          <w:lang w:val="en-IN" w:eastAsia="en-IN"/>
        </w:rPr>
        <w:t>Mohanpur</w:t>
      </w:r>
      <w:proofErr w:type="spellEnd"/>
      <w:r w:rsidRPr="00BD0660">
        <w:rPr>
          <w:rFonts w:ascii="Times New Roman" w:eastAsia="Calibri" w:hAnsi="Times New Roman"/>
          <w:color w:val="000000"/>
          <w:szCs w:val="22"/>
          <w:lang w:val="en-IN" w:eastAsia="en-IN"/>
        </w:rPr>
        <w:t xml:space="preserve"> - 741252, Nadia, West Bengal, India, World Journal of Science and Technology 2012, 2(7):103-108 ISSN: 2231 – 2587</w:t>
      </w:r>
    </w:p>
    <w:p w14:paraId="59E70BD9" w14:textId="77777777" w:rsidR="00BD0660" w:rsidRPr="00BD0660" w:rsidRDefault="00BD0660" w:rsidP="00BD0660">
      <w:pPr>
        <w:pStyle w:val="ListParagraph"/>
        <w:numPr>
          <w:ilvl w:val="0"/>
          <w:numId w:val="5"/>
        </w:numPr>
        <w:spacing w:after="160" w:line="259" w:lineRule="auto"/>
        <w:jc w:val="both"/>
        <w:rPr>
          <w:rFonts w:ascii="Times New Roman" w:eastAsia="Calibri" w:hAnsi="Times New Roman"/>
          <w:color w:val="000000"/>
          <w:szCs w:val="22"/>
          <w:lang w:val="en-IN" w:eastAsia="en-IN"/>
        </w:rPr>
      </w:pPr>
      <w:r w:rsidRPr="00BD0660">
        <w:rPr>
          <w:rFonts w:ascii="Times New Roman" w:eastAsia="Calibri" w:hAnsi="Times New Roman"/>
          <w:color w:val="000000"/>
          <w:szCs w:val="22"/>
          <w:lang w:val="en-IN" w:eastAsia="en-IN"/>
        </w:rPr>
        <w:t xml:space="preserve">Jemima </w:t>
      </w:r>
      <w:proofErr w:type="spellStart"/>
      <w:r w:rsidRPr="00BD0660">
        <w:rPr>
          <w:rFonts w:ascii="Times New Roman" w:eastAsia="Calibri" w:hAnsi="Times New Roman"/>
          <w:color w:val="000000"/>
          <w:szCs w:val="22"/>
          <w:lang w:val="en-IN" w:eastAsia="en-IN"/>
        </w:rPr>
        <w:t>Macwan</w:t>
      </w:r>
      <w:proofErr w:type="spellEnd"/>
      <w:r w:rsidRPr="00BD0660">
        <w:rPr>
          <w:rFonts w:ascii="Times New Roman" w:eastAsia="Calibri" w:hAnsi="Times New Roman"/>
          <w:color w:val="000000"/>
          <w:szCs w:val="22"/>
          <w:lang w:val="en-IN" w:eastAsia="en-IN"/>
        </w:rPr>
        <w:t xml:space="preserve">*, Dhruv Pandya, D </w:t>
      </w:r>
      <w:proofErr w:type="spellStart"/>
      <w:r w:rsidRPr="00BD0660">
        <w:rPr>
          <w:rFonts w:ascii="Times New Roman" w:eastAsia="Calibri" w:hAnsi="Times New Roman"/>
          <w:color w:val="000000"/>
          <w:szCs w:val="22"/>
          <w:lang w:val="en-IN" w:eastAsia="en-IN"/>
        </w:rPr>
        <w:t>nd</w:t>
      </w:r>
      <w:proofErr w:type="spellEnd"/>
      <w:r w:rsidRPr="00BD0660">
        <w:rPr>
          <w:rFonts w:ascii="Times New Roman" w:eastAsia="Calibri" w:hAnsi="Times New Roman"/>
          <w:color w:val="000000"/>
          <w:szCs w:val="22"/>
          <w:lang w:val="en-IN" w:eastAsia="en-IN"/>
        </w:rPr>
        <w:t xml:space="preserve"> </w:t>
      </w:r>
      <w:proofErr w:type="spellStart"/>
      <w:r w:rsidRPr="00BD0660">
        <w:rPr>
          <w:rFonts w:ascii="Times New Roman" w:eastAsia="Calibri" w:hAnsi="Times New Roman"/>
          <w:color w:val="000000"/>
          <w:szCs w:val="22"/>
          <w:lang w:val="en-IN" w:eastAsia="en-IN"/>
        </w:rPr>
        <w:t>Dr.</w:t>
      </w:r>
      <w:proofErr w:type="spellEnd"/>
      <w:r w:rsidRPr="00BD0660">
        <w:rPr>
          <w:rFonts w:ascii="Times New Roman" w:eastAsia="Calibri" w:hAnsi="Times New Roman"/>
          <w:color w:val="000000"/>
          <w:szCs w:val="22"/>
          <w:lang w:val="en-IN" w:eastAsia="en-IN"/>
        </w:rPr>
        <w:t xml:space="preserve"> Archana </w:t>
      </w:r>
      <w:proofErr w:type="spellStart"/>
      <w:proofErr w:type="gramStart"/>
      <w:r w:rsidRPr="00BD0660">
        <w:rPr>
          <w:rFonts w:ascii="Times New Roman" w:eastAsia="Calibri" w:hAnsi="Times New Roman"/>
          <w:color w:val="000000"/>
          <w:szCs w:val="22"/>
          <w:lang w:val="en-IN" w:eastAsia="en-IN"/>
        </w:rPr>
        <w:t>Mankad,r</w:t>
      </w:r>
      <w:proofErr w:type="spellEnd"/>
      <w:r w:rsidRPr="00BD0660">
        <w:rPr>
          <w:rFonts w:ascii="Times New Roman" w:eastAsia="Calibri" w:hAnsi="Times New Roman"/>
          <w:color w:val="000000"/>
          <w:szCs w:val="22"/>
          <w:lang w:val="en-IN" w:eastAsia="en-IN"/>
        </w:rPr>
        <w:t>.</w:t>
      </w:r>
      <w:proofErr w:type="gramEnd"/>
      <w:r w:rsidRPr="00BD0660">
        <w:rPr>
          <w:rFonts w:ascii="Times New Roman" w:eastAsia="Calibri" w:hAnsi="Times New Roman"/>
          <w:color w:val="000000"/>
          <w:szCs w:val="22"/>
          <w:lang w:val="en-IN" w:eastAsia="en-IN"/>
        </w:rPr>
        <w:t xml:space="preserve"> Himanshu Pandya a Department of Botany, Bioinformatics and Climate Change &amp; Impacts Management, School of Science, Gujarat University, International Journal of Recent Scientific Research Vol. 11, Issue, 01(F), pp. 37122-37127, January, 2020, ISSN: 0976-3031</w:t>
      </w:r>
    </w:p>
    <w:p w14:paraId="0FBE69F6" w14:textId="28C7B0FE" w:rsidR="00BD0660" w:rsidRPr="00BD0660" w:rsidRDefault="00BD0660" w:rsidP="00BD0660">
      <w:pPr>
        <w:pStyle w:val="ListParagraph"/>
        <w:numPr>
          <w:ilvl w:val="0"/>
          <w:numId w:val="5"/>
        </w:numPr>
        <w:spacing w:after="160" w:line="259" w:lineRule="auto"/>
        <w:jc w:val="both"/>
        <w:rPr>
          <w:rFonts w:ascii="Times New Roman" w:eastAsia="Calibri" w:hAnsi="Times New Roman"/>
          <w:color w:val="000000"/>
          <w:szCs w:val="22"/>
          <w:lang w:val="en-IN" w:eastAsia="en-IN"/>
        </w:rPr>
      </w:pPr>
      <w:r w:rsidRPr="00BD0660">
        <w:rPr>
          <w:rFonts w:ascii="Times New Roman" w:eastAsia="Calibri" w:hAnsi="Times New Roman"/>
          <w:color w:val="000000"/>
          <w:szCs w:val="22"/>
          <w:lang w:val="en-IN" w:eastAsia="en-IN"/>
        </w:rPr>
        <w:t>NISHA SHARMA</w:t>
      </w:r>
      <w:proofErr w:type="gramStart"/>
      <w:r w:rsidRPr="00BD0660">
        <w:rPr>
          <w:rFonts w:ascii="Times New Roman" w:eastAsia="Calibri" w:hAnsi="Times New Roman"/>
          <w:color w:val="000000"/>
          <w:szCs w:val="22"/>
          <w:lang w:val="en-IN" w:eastAsia="en-IN"/>
        </w:rPr>
        <w:t>1 ,</w:t>
      </w:r>
      <w:proofErr w:type="gramEnd"/>
      <w:r w:rsidRPr="00BD0660">
        <w:rPr>
          <w:rFonts w:ascii="Times New Roman" w:eastAsia="Calibri" w:hAnsi="Times New Roman"/>
          <w:color w:val="000000"/>
          <w:szCs w:val="22"/>
          <w:lang w:val="en-IN" w:eastAsia="en-IN"/>
        </w:rPr>
        <w:t xml:space="preserve"> SOMEN ACHARYA2 *, KAUSHAL KUMAR3 , NARENDRA SINGH4 and O.P. CHAURASIA5 Received: 03 July 2018; Accepted: 29 November 2018, Journal of Soil and Water Conservation 17(4): 364-371, October-December 2018 ISSN: 022-457X (Print); 2455-7145 (Online); DOI: 10.5958/2455-7145.2018.00056.5</w:t>
      </w:r>
    </w:p>
    <w:p w14:paraId="16F3CBF3" w14:textId="77777777" w:rsidR="00BD0660" w:rsidRPr="00BD0660" w:rsidRDefault="00BD0660" w:rsidP="00BD0660">
      <w:pPr>
        <w:pStyle w:val="ListParagraph"/>
        <w:numPr>
          <w:ilvl w:val="0"/>
          <w:numId w:val="5"/>
        </w:numPr>
        <w:spacing w:after="160" w:line="259" w:lineRule="auto"/>
        <w:jc w:val="both"/>
        <w:rPr>
          <w:rFonts w:ascii="Times New Roman" w:eastAsia="Calibri" w:hAnsi="Times New Roman"/>
          <w:color w:val="000000"/>
          <w:szCs w:val="22"/>
          <w:lang w:val="en-IN" w:eastAsia="en-IN"/>
        </w:rPr>
      </w:pPr>
      <w:r w:rsidRPr="00BD0660">
        <w:rPr>
          <w:rFonts w:ascii="Times New Roman" w:eastAsia="Calibri" w:hAnsi="Times New Roman"/>
          <w:color w:val="000000"/>
          <w:szCs w:val="22"/>
          <w:lang w:val="en-IN" w:eastAsia="en-IN"/>
        </w:rPr>
        <w:t>P.K. Naik</w:t>
      </w:r>
      <w:proofErr w:type="gramStart"/>
      <w:r w:rsidRPr="00BD0660">
        <w:rPr>
          <w:rFonts w:ascii="Times New Roman" w:eastAsia="Calibri" w:hAnsi="Times New Roman"/>
          <w:color w:val="000000"/>
          <w:szCs w:val="22"/>
          <w:lang w:val="en-IN" w:eastAsia="en-IN"/>
        </w:rPr>
        <w:t>* ,</w:t>
      </w:r>
      <w:proofErr w:type="gramEnd"/>
      <w:r w:rsidRPr="00BD0660">
        <w:rPr>
          <w:rFonts w:ascii="Times New Roman" w:eastAsia="Calibri" w:hAnsi="Times New Roman"/>
          <w:color w:val="000000"/>
          <w:szCs w:val="22"/>
          <w:lang w:val="en-IN" w:eastAsia="en-IN"/>
        </w:rPr>
        <w:t xml:space="preserve"> B.K. Swain and N.P. Singh1 Regional Centre, ICAR-Central Avian Research Institute, Bhubaneswar, Odisha-751003, India, Indian J. Anim. </w:t>
      </w:r>
      <w:proofErr w:type="spellStart"/>
      <w:r w:rsidRPr="00BD0660">
        <w:rPr>
          <w:rFonts w:ascii="Times New Roman" w:eastAsia="Calibri" w:hAnsi="Times New Roman"/>
          <w:color w:val="000000"/>
          <w:szCs w:val="22"/>
          <w:lang w:val="en-IN" w:eastAsia="en-IN"/>
        </w:rPr>
        <w:t>Nutr</w:t>
      </w:r>
      <w:proofErr w:type="spellEnd"/>
      <w:r w:rsidRPr="00BD0660">
        <w:rPr>
          <w:rFonts w:ascii="Times New Roman" w:eastAsia="Calibri" w:hAnsi="Times New Roman"/>
          <w:color w:val="000000"/>
          <w:szCs w:val="22"/>
          <w:lang w:val="en-IN" w:eastAsia="en-IN"/>
        </w:rPr>
        <w:t>. 2015. 32 (1): 1-9 Volume 3 Issue 2 - January 2017 DOI: 10.19080/ARTOAJ.2017.03.555610</w:t>
      </w:r>
    </w:p>
    <w:p w14:paraId="5CFD7F23" w14:textId="21E3EAFE" w:rsidR="009A0487" w:rsidRDefault="009A0487">
      <w:pPr>
        <w:pStyle w:val="Sectionnonumber"/>
      </w:pPr>
    </w:p>
    <w:sectPr w:rsidR="009A048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9CF" w14:textId="77777777" w:rsidR="00304446" w:rsidRDefault="00304446">
      <w:r>
        <w:separator/>
      </w:r>
    </w:p>
  </w:endnote>
  <w:endnote w:type="continuationSeparator" w:id="0">
    <w:p w14:paraId="250585E1" w14:textId="77777777" w:rsidR="00304446" w:rsidRDefault="0030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DF86" w14:textId="77777777" w:rsidR="00304446" w:rsidRPr="00043761" w:rsidRDefault="00304446">
      <w:pPr>
        <w:pStyle w:val="Bulleted"/>
        <w:numPr>
          <w:ilvl w:val="0"/>
          <w:numId w:val="0"/>
        </w:numPr>
        <w:rPr>
          <w:rFonts w:ascii="Sabon" w:hAnsi="Sabon"/>
          <w:color w:val="auto"/>
          <w:szCs w:val="20"/>
        </w:rPr>
      </w:pPr>
      <w:r>
        <w:separator/>
      </w:r>
    </w:p>
  </w:footnote>
  <w:footnote w:type="continuationSeparator" w:id="0">
    <w:p w14:paraId="6CD70CEA" w14:textId="77777777" w:rsidR="00304446" w:rsidRDefault="0030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BE2FC4"/>
    <w:multiLevelType w:val="hybridMultilevel"/>
    <w:tmpl w:val="26C0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2"/>
  </w:num>
  <w:num w:numId="5" w16cid:durableId="802949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1E6017"/>
    <w:rsid w:val="00217A99"/>
    <w:rsid w:val="00304446"/>
    <w:rsid w:val="005158FA"/>
    <w:rsid w:val="006F45A4"/>
    <w:rsid w:val="00733CB3"/>
    <w:rsid w:val="009A0487"/>
    <w:rsid w:val="00B05982"/>
    <w:rsid w:val="00B83F45"/>
    <w:rsid w:val="00BD0660"/>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IEEEAbtract">
    <w:name w:val="IEEE Abtract"/>
    <w:basedOn w:val="Normal"/>
    <w:next w:val="Normal"/>
    <w:link w:val="IEEEAbtractChar"/>
    <w:rsid w:val="00BD0660"/>
    <w:pPr>
      <w:adjustRightInd w:val="0"/>
      <w:snapToGrid w:val="0"/>
      <w:jc w:val="both"/>
    </w:pPr>
    <w:rPr>
      <w:rFonts w:ascii="Times New Roman" w:eastAsia="SimSun" w:hAnsi="Times New Roman"/>
      <w:b/>
      <w:sz w:val="18"/>
      <w:szCs w:val="24"/>
      <w:lang w:eastAsia="en-GB"/>
    </w:rPr>
  </w:style>
  <w:style w:type="character" w:customStyle="1" w:styleId="IEEEAbtractChar">
    <w:name w:val="IEEE Abtract Char"/>
    <w:link w:val="IEEEAbtract"/>
    <w:rsid w:val="00BD0660"/>
    <w:rPr>
      <w:rFonts w:eastAsia="SimSun"/>
      <w:b/>
      <w:sz w:val="18"/>
      <w:szCs w:val="24"/>
    </w:rPr>
  </w:style>
  <w:style w:type="paragraph" w:styleId="ListParagraph">
    <w:name w:val="List Paragraph"/>
    <w:basedOn w:val="Normal"/>
    <w:uiPriority w:val="34"/>
    <w:qFormat/>
    <w:rsid w:val="00BD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Shivam</cp:lastModifiedBy>
  <cp:revision>2</cp:revision>
  <cp:lastPrinted>2005-02-25T09:52:00Z</cp:lastPrinted>
  <dcterms:created xsi:type="dcterms:W3CDTF">2023-02-28T05:45:00Z</dcterms:created>
  <dcterms:modified xsi:type="dcterms:W3CDTF">2023-02-28T05:45:00Z</dcterms:modified>
</cp:coreProperties>
</file>