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03" w:rsidRPr="00DA6391" w:rsidRDefault="004C1203" w:rsidP="004C1203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A6391">
        <w:rPr>
          <w:rFonts w:ascii="Times New Roman" w:eastAsia="Arial" w:hAnsi="Times New Roman" w:cs="Times New Roman"/>
          <w:b/>
          <w:bCs/>
          <w:sz w:val="30"/>
          <w:szCs w:val="30"/>
        </w:rPr>
        <w:t>Phenazine Functionalized “</w:t>
      </w:r>
      <w:proofErr w:type="spellStart"/>
      <w:r w:rsidRPr="00DA6391">
        <w:rPr>
          <w:rFonts w:ascii="Times New Roman" w:eastAsia="Arial" w:hAnsi="Times New Roman" w:cs="Times New Roman"/>
          <w:b/>
          <w:bCs/>
          <w:sz w:val="30"/>
          <w:szCs w:val="30"/>
        </w:rPr>
        <w:t>opto</w:t>
      </w:r>
      <w:proofErr w:type="spellEnd"/>
      <w:r w:rsidRPr="00DA6391">
        <w:rPr>
          <w:rFonts w:ascii="Times New Roman" w:eastAsia="Arial" w:hAnsi="Times New Roman" w:cs="Times New Roman"/>
          <w:b/>
          <w:bCs/>
          <w:sz w:val="30"/>
          <w:szCs w:val="30"/>
        </w:rPr>
        <w:t>-electronic nose” for ammonia/aliphatic amines sensing @ Prostate Cancer Biomarker Sensor with Food Spoilage Evaluation</w:t>
      </w:r>
    </w:p>
    <w:p w:rsidR="004C1203" w:rsidRPr="00DA6391" w:rsidRDefault="004C1203" w:rsidP="004C1203">
      <w:pPr>
        <w:jc w:val="center"/>
        <w:rPr>
          <w:rFonts w:ascii="Times New Roman" w:eastAsia="Times New Roman" w:hAnsi="Times New Roman" w:cs="Times New Roman"/>
          <w:sz w:val="24"/>
        </w:rPr>
      </w:pPr>
      <w:r w:rsidRPr="00DA6391">
        <w:rPr>
          <w:rFonts w:ascii="Times New Roman" w:eastAsia="Arial" w:hAnsi="Times New Roman" w:cs="Times New Roman"/>
          <w:b/>
          <w:sz w:val="24"/>
          <w:u w:val="single"/>
        </w:rPr>
        <w:t>Riyanka Das</w:t>
      </w:r>
      <w:r w:rsidRPr="00DA6391">
        <w:rPr>
          <w:rFonts w:ascii="Times New Roman" w:eastAsia="Arial" w:hAnsi="Times New Roman" w:cs="Times New Roman"/>
          <w:sz w:val="24"/>
          <w:vertAlign w:val="superscript"/>
        </w:rPr>
        <w:t>1</w:t>
      </w:r>
      <w:proofErr w:type="gramStart"/>
      <w:r w:rsidRPr="00DA6391">
        <w:rPr>
          <w:rFonts w:ascii="Times New Roman" w:eastAsia="Arial" w:hAnsi="Times New Roman" w:cs="Times New Roman"/>
          <w:sz w:val="24"/>
          <w:vertAlign w:val="superscript"/>
        </w:rPr>
        <w:t>,2</w:t>
      </w:r>
      <w:proofErr w:type="gramEnd"/>
      <w:r w:rsidRPr="00DA6391">
        <w:rPr>
          <w:rFonts w:ascii="Times New Roman" w:eastAsia="Arial" w:hAnsi="Times New Roman" w:cs="Times New Roman"/>
          <w:sz w:val="24"/>
        </w:rPr>
        <w:t>, Sourav Bej</w:t>
      </w:r>
      <w:r w:rsidRPr="00DA6391">
        <w:rPr>
          <w:rFonts w:ascii="Times New Roman" w:eastAsia="Arial" w:hAnsi="Times New Roman" w:cs="Times New Roman"/>
          <w:sz w:val="24"/>
          <w:vertAlign w:val="superscript"/>
        </w:rPr>
        <w:t>1,2</w:t>
      </w:r>
      <w:r w:rsidRPr="00DA6391">
        <w:rPr>
          <w:rFonts w:ascii="Times New Roman" w:eastAsia="Arial" w:hAnsi="Times New Roman" w:cs="Times New Roman"/>
          <w:sz w:val="24"/>
        </w:rPr>
        <w:t>, Naresh Chandra Murmu</w:t>
      </w:r>
      <w:r w:rsidRPr="00DA6391">
        <w:rPr>
          <w:rFonts w:ascii="Times New Roman" w:eastAsia="Arial" w:hAnsi="Times New Roman" w:cs="Times New Roman"/>
          <w:sz w:val="24"/>
          <w:vertAlign w:val="superscript"/>
        </w:rPr>
        <w:t>1,2</w:t>
      </w:r>
      <w:r w:rsidRPr="00DA6391">
        <w:rPr>
          <w:rFonts w:ascii="Times New Roman" w:eastAsia="Arial" w:hAnsi="Times New Roman" w:cs="Times New Roman"/>
          <w:sz w:val="24"/>
        </w:rPr>
        <w:t xml:space="preserve"> &amp; Priyabrata Banerjee</w:t>
      </w:r>
      <w:r w:rsidRPr="00DA6391">
        <w:rPr>
          <w:rFonts w:ascii="Times New Roman" w:eastAsia="Arial" w:hAnsi="Times New Roman" w:cs="Times New Roman"/>
          <w:sz w:val="24"/>
          <w:vertAlign w:val="superscript"/>
        </w:rPr>
        <w:t>1,2</w:t>
      </w:r>
      <w:r w:rsidRPr="00DA6391">
        <w:rPr>
          <w:rFonts w:ascii="Times New Roman" w:eastAsia="Arial" w:hAnsi="Times New Roman" w:cs="Times New Roman"/>
          <w:sz w:val="24"/>
        </w:rPr>
        <w:t>*</w:t>
      </w:r>
    </w:p>
    <w:p w:rsidR="004C1203" w:rsidRPr="00DA6391" w:rsidRDefault="004C1203" w:rsidP="004C1203">
      <w:pPr>
        <w:spacing w:after="0"/>
        <w:jc w:val="center"/>
        <w:rPr>
          <w:rFonts w:ascii="Times New Roman" w:hAnsi="Times New Roman" w:cs="Times New Roman"/>
          <w:i/>
        </w:rPr>
      </w:pPr>
      <w:r w:rsidRPr="00DA6391">
        <w:rPr>
          <w:rFonts w:ascii="Times New Roman" w:hAnsi="Times New Roman" w:cs="Times New Roman"/>
          <w:i/>
        </w:rPr>
        <w:t>1.</w:t>
      </w:r>
      <w:r w:rsidRPr="00DA6391">
        <w:rPr>
          <w:rFonts w:ascii="Times New Roman" w:hAnsi="Times New Roman" w:cs="Times New Roman"/>
          <w:b/>
          <w:i/>
        </w:rPr>
        <w:t xml:space="preserve"> </w:t>
      </w:r>
      <w:r w:rsidRPr="00DA6391">
        <w:rPr>
          <w:rFonts w:ascii="Times New Roman" w:hAnsi="Times New Roman" w:cs="Times New Roman"/>
          <w:i/>
        </w:rPr>
        <w:t>Surface Engineering &amp; Tribology Group, CSIR-Central Mechanical Engineering Research Institute, Mahatma Gandhi Avenue, Durgapur, 713209, India.</w:t>
      </w:r>
    </w:p>
    <w:p w:rsidR="004C1203" w:rsidRPr="00DA6391" w:rsidRDefault="004C1203" w:rsidP="004C1203">
      <w:pPr>
        <w:spacing w:after="0"/>
        <w:jc w:val="center"/>
        <w:rPr>
          <w:rFonts w:ascii="Times New Roman" w:hAnsi="Times New Roman" w:cs="Times New Roman"/>
          <w:i/>
        </w:rPr>
      </w:pPr>
      <w:r w:rsidRPr="00DA6391">
        <w:rPr>
          <w:rFonts w:ascii="Times New Roman" w:hAnsi="Times New Roman" w:cs="Times New Roman"/>
          <w:i/>
        </w:rPr>
        <w:t>2. Academy of Scientific &amp; Innovative Research (AcSIR), Ghaziabad-201002, Uttar Pradesh, India</w:t>
      </w:r>
    </w:p>
    <w:p w:rsidR="004C1203" w:rsidRPr="00893153" w:rsidRDefault="004C1203" w:rsidP="004C1203">
      <w:pPr>
        <w:spacing w:after="0" w:line="3" w:lineRule="exact"/>
        <w:rPr>
          <w:rFonts w:ascii="Times New Roman" w:eastAsia="Times New Roman" w:hAnsi="Times New Roman" w:cs="Times New Roman"/>
          <w:sz w:val="24"/>
        </w:rPr>
      </w:pPr>
    </w:p>
    <w:p w:rsidR="004C1203" w:rsidRDefault="004C1203" w:rsidP="004C1203">
      <w:pPr>
        <w:spacing w:line="0" w:lineRule="atLeast"/>
        <w:ind w:right="20"/>
        <w:jc w:val="center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>*</w:t>
      </w:r>
      <w:r w:rsidRPr="004C1203">
        <w:rPr>
          <w:rFonts w:ascii="Times New Roman" w:eastAsia="Arial" w:hAnsi="Times New Roman" w:cs="Times New Roman"/>
        </w:rPr>
        <w:t xml:space="preserve">Corresponding author: </w:t>
      </w:r>
      <w:hyperlink r:id="rId5" w:history="1">
        <w:r w:rsidRPr="004C1203">
          <w:rPr>
            <w:rStyle w:val="Hyperlink"/>
            <w:rFonts w:ascii="Times New Roman" w:eastAsia="Arial" w:hAnsi="Times New Roman" w:cs="Times New Roman"/>
          </w:rPr>
          <w:t>pr_banerjee@cmeri.res.in</w:t>
        </w:r>
      </w:hyperlink>
      <w:r>
        <w:rPr>
          <w:rFonts w:ascii="Times New Roman" w:eastAsia="Arial" w:hAnsi="Times New Roman" w:cs="Times New Roman"/>
          <w:sz w:val="24"/>
        </w:rPr>
        <w:t xml:space="preserve"> </w:t>
      </w:r>
    </w:p>
    <w:p w:rsidR="004C1203" w:rsidRPr="00893153" w:rsidRDefault="004C1203" w:rsidP="004C1203">
      <w:pPr>
        <w:spacing w:line="0" w:lineRule="atLeast"/>
        <w:ind w:right="20"/>
        <w:jc w:val="center"/>
        <w:rPr>
          <w:rFonts w:ascii="Times New Roman" w:eastAsia="Arial" w:hAnsi="Times New Roman" w:cs="Times New Roman"/>
          <w:sz w:val="24"/>
        </w:rPr>
      </w:pPr>
      <w:r w:rsidRPr="004C1203">
        <w:rPr>
          <w:rFonts w:ascii="Times New Roman" w:eastAsia="Arial" w:hAnsi="Times New Roman" w:cs="Times New Roman"/>
        </w:rPr>
        <w:t xml:space="preserve">Presenting Author: </w:t>
      </w:r>
      <w:r w:rsidRPr="004C1203">
        <w:rPr>
          <w:rFonts w:ascii="Times New Roman" w:eastAsia="Arial" w:hAnsi="Times New Roman" w:cs="Times New Roman"/>
          <w:b/>
        </w:rPr>
        <w:t>Riyanka Das</w:t>
      </w:r>
      <w:r w:rsidRPr="004C1203">
        <w:rPr>
          <w:rFonts w:ascii="Times New Roman" w:eastAsia="Arial" w:hAnsi="Times New Roman" w:cs="Times New Roman"/>
        </w:rPr>
        <w:t xml:space="preserve">, Email address: </w:t>
      </w:r>
      <w:hyperlink r:id="rId6" w:history="1">
        <w:r w:rsidR="004E3914" w:rsidRPr="006849B9">
          <w:rPr>
            <w:rStyle w:val="Hyperlink"/>
            <w:rFonts w:ascii="Times New Roman" w:eastAsia="Arial" w:hAnsi="Times New Roman" w:cs="Times New Roman"/>
          </w:rPr>
          <w:t>riyankadas.chem@gmail.com</w:t>
        </w:r>
      </w:hyperlink>
      <w:r>
        <w:rPr>
          <w:rFonts w:ascii="Times New Roman" w:eastAsia="Arial" w:hAnsi="Times New Roman" w:cs="Times New Roman"/>
          <w:sz w:val="24"/>
        </w:rPr>
        <w:t xml:space="preserve"> </w:t>
      </w:r>
    </w:p>
    <w:p w:rsidR="004C1203" w:rsidRPr="004C1203" w:rsidRDefault="004C1203" w:rsidP="004C1203">
      <w:pPr>
        <w:jc w:val="both"/>
        <w:rPr>
          <w:rFonts w:ascii="Times New Roman" w:hAnsi="Times New Roman" w:cs="Times New Roman"/>
          <w:sz w:val="20"/>
          <w:szCs w:val="23"/>
        </w:rPr>
      </w:pPr>
      <w:r w:rsidRPr="004C1203">
        <w:rPr>
          <w:rFonts w:ascii="Times New Roman" w:hAnsi="Times New Roman" w:cs="Times New Roman"/>
          <w:sz w:val="20"/>
          <w:szCs w:val="23"/>
        </w:rPr>
        <w:t>Currently, providing a single solution of multiple problems is an urge. In this perspective, herein rapid, selective and highly efficient chromo-fluorogenic detection of ammonia/aliphatic amines over aromatic amines has been investigated by means of a novel “</w:t>
      </w:r>
      <w:proofErr w:type="spellStart"/>
      <w:r w:rsidRPr="004C1203">
        <w:rPr>
          <w:rFonts w:ascii="Times New Roman" w:hAnsi="Times New Roman" w:cs="Times New Roman"/>
          <w:i/>
          <w:sz w:val="20"/>
          <w:szCs w:val="23"/>
        </w:rPr>
        <w:t>opto</w:t>
      </w:r>
      <w:proofErr w:type="spellEnd"/>
      <w:r w:rsidRPr="004C1203">
        <w:rPr>
          <w:rFonts w:ascii="Times New Roman" w:hAnsi="Times New Roman" w:cs="Times New Roman"/>
          <w:i/>
          <w:sz w:val="20"/>
          <w:szCs w:val="23"/>
        </w:rPr>
        <w:t>-electronic nose</w:t>
      </w:r>
      <w:r w:rsidRPr="004C1203">
        <w:rPr>
          <w:rFonts w:ascii="Times New Roman" w:hAnsi="Times New Roman" w:cs="Times New Roman"/>
          <w:sz w:val="20"/>
          <w:szCs w:val="23"/>
        </w:rPr>
        <w:t xml:space="preserve">”, </w:t>
      </w:r>
      <w:r w:rsidRPr="004C1203">
        <w:rPr>
          <w:rFonts w:ascii="Times New Roman" w:hAnsi="Times New Roman" w:cs="Times New Roman"/>
          <w:b/>
          <w:sz w:val="20"/>
          <w:szCs w:val="23"/>
        </w:rPr>
        <w:t>CN-2</w:t>
      </w:r>
      <w:r w:rsidRPr="004C1203">
        <w:rPr>
          <w:rFonts w:ascii="Times New Roman" w:hAnsi="Times New Roman" w:cs="Times New Roman"/>
          <w:sz w:val="20"/>
          <w:szCs w:val="23"/>
        </w:rPr>
        <w:t xml:space="preserve">, synthesized in a single-step </w:t>
      </w:r>
      <w:r w:rsidRPr="004C1203">
        <w:rPr>
          <w:rFonts w:ascii="Times New Roman" w:hAnsi="Times New Roman" w:cs="Times New Roman"/>
          <w:i/>
          <w:sz w:val="20"/>
          <w:szCs w:val="23"/>
        </w:rPr>
        <w:t>via</w:t>
      </w:r>
      <w:r w:rsidRPr="004C1203">
        <w:rPr>
          <w:rFonts w:ascii="Times New Roman" w:hAnsi="Times New Roman" w:cs="Times New Roman"/>
          <w:sz w:val="20"/>
          <w:szCs w:val="23"/>
        </w:rPr>
        <w:t xml:space="preserve"> multiple inter/intramolecular C-N fusion reactions. The in-situ generated mono-protonated </w:t>
      </w:r>
      <w:r w:rsidRPr="004C1203">
        <w:rPr>
          <w:rFonts w:ascii="Times New Roman" w:hAnsi="Times New Roman" w:cs="Times New Roman"/>
          <w:b/>
          <w:sz w:val="20"/>
          <w:szCs w:val="23"/>
        </w:rPr>
        <w:t xml:space="preserve">CN-2 </w:t>
      </w:r>
      <w:r w:rsidRPr="004C1203">
        <w:rPr>
          <w:rFonts w:ascii="Times New Roman" w:hAnsi="Times New Roman" w:cs="Times New Roman"/>
          <w:sz w:val="20"/>
          <w:szCs w:val="23"/>
        </w:rPr>
        <w:t>can selectively detect primary to secondary to even tertiary aliphatic amines over aromatic amines within ~40 S with extremely low detection threshold values of 27.2 ppb, 0.7 ppm, 5.4 ppm, 1.7 ppm from UV-Vis and 42.5 ppb, 1.61 ppm, 5.5 ppm, 6.14 ppm from fluorescence spectral data for NH</w:t>
      </w:r>
      <w:r w:rsidRPr="004C1203">
        <w:rPr>
          <w:rFonts w:ascii="Times New Roman" w:hAnsi="Times New Roman" w:cs="Times New Roman"/>
          <w:sz w:val="20"/>
          <w:szCs w:val="23"/>
          <w:vertAlign w:val="subscript"/>
        </w:rPr>
        <w:t>3</w:t>
      </w:r>
      <w:r w:rsidRPr="004C1203">
        <w:rPr>
          <w:rFonts w:ascii="Times New Roman" w:hAnsi="Times New Roman" w:cs="Times New Roman"/>
          <w:sz w:val="20"/>
          <w:szCs w:val="23"/>
        </w:rPr>
        <w:t xml:space="preserve">, hydrazine (primary amine), </w:t>
      </w:r>
      <w:proofErr w:type="spellStart"/>
      <w:r w:rsidRPr="004C1203">
        <w:rPr>
          <w:rFonts w:ascii="Times New Roman" w:hAnsi="Times New Roman" w:cs="Times New Roman"/>
          <w:sz w:val="20"/>
          <w:szCs w:val="23"/>
        </w:rPr>
        <w:t>diethanolamine</w:t>
      </w:r>
      <w:proofErr w:type="spellEnd"/>
      <w:r w:rsidRPr="004C1203">
        <w:rPr>
          <w:rFonts w:ascii="Times New Roman" w:hAnsi="Times New Roman" w:cs="Times New Roman"/>
          <w:sz w:val="20"/>
          <w:szCs w:val="23"/>
        </w:rPr>
        <w:t xml:space="preserve"> (secondary amine) and </w:t>
      </w:r>
      <w:proofErr w:type="spellStart"/>
      <w:r w:rsidRPr="004C1203">
        <w:rPr>
          <w:rFonts w:ascii="Times New Roman" w:hAnsi="Times New Roman" w:cs="Times New Roman"/>
          <w:sz w:val="20"/>
          <w:szCs w:val="23"/>
        </w:rPr>
        <w:t>triethylamine</w:t>
      </w:r>
      <w:proofErr w:type="spellEnd"/>
      <w:r w:rsidRPr="004C1203">
        <w:rPr>
          <w:rFonts w:ascii="Times New Roman" w:hAnsi="Times New Roman" w:cs="Times New Roman"/>
          <w:sz w:val="20"/>
          <w:szCs w:val="23"/>
        </w:rPr>
        <w:t xml:space="preserve"> (tertiary amine) respectively with the </w:t>
      </w:r>
      <w:proofErr w:type="spellStart"/>
      <w:r w:rsidRPr="004C1203">
        <w:rPr>
          <w:rFonts w:ascii="Times New Roman" w:hAnsi="Times New Roman" w:cs="Times New Roman"/>
          <w:sz w:val="20"/>
          <w:szCs w:val="23"/>
        </w:rPr>
        <w:t>hypsochromic</w:t>
      </w:r>
      <w:proofErr w:type="spellEnd"/>
      <w:r w:rsidRPr="004C1203">
        <w:rPr>
          <w:rFonts w:ascii="Times New Roman" w:hAnsi="Times New Roman" w:cs="Times New Roman"/>
          <w:sz w:val="20"/>
          <w:szCs w:val="23"/>
        </w:rPr>
        <w:t xml:space="preserve"> shift in the UV-Vis spectra along with fluorescence attenuation </w:t>
      </w:r>
      <w:r w:rsidRPr="004C1203">
        <w:rPr>
          <w:rFonts w:ascii="Times New Roman" w:hAnsi="Times New Roman" w:cs="Times New Roman"/>
          <w:i/>
          <w:sz w:val="20"/>
          <w:szCs w:val="23"/>
        </w:rPr>
        <w:t>via</w:t>
      </w:r>
      <w:r w:rsidRPr="004C1203">
        <w:rPr>
          <w:rFonts w:ascii="Times New Roman" w:hAnsi="Times New Roman" w:cs="Times New Roman"/>
          <w:sz w:val="20"/>
          <w:szCs w:val="23"/>
        </w:rPr>
        <w:t xml:space="preserve"> target-specific deprotonation. The colorimetric signal can also be examined by Smartphone APP, which is well correlated with </w:t>
      </w:r>
      <w:proofErr w:type="spellStart"/>
      <w:r w:rsidRPr="004C1203">
        <w:rPr>
          <w:rFonts w:ascii="Times New Roman" w:hAnsi="Times New Roman" w:cs="Times New Roman"/>
          <w:sz w:val="20"/>
          <w:szCs w:val="23"/>
        </w:rPr>
        <w:t>spectrophotometric</w:t>
      </w:r>
      <w:proofErr w:type="spellEnd"/>
      <w:r w:rsidRPr="004C1203">
        <w:rPr>
          <w:rFonts w:ascii="Times New Roman" w:hAnsi="Times New Roman" w:cs="Times New Roman"/>
          <w:sz w:val="20"/>
          <w:szCs w:val="23"/>
        </w:rPr>
        <w:t xml:space="preserve"> outcomes. Interestingly, due to presence of a unique protonated antenna centre</w:t>
      </w:r>
      <w:r w:rsidRPr="004C1203">
        <w:rPr>
          <w:rFonts w:ascii="Times New Roman" w:hAnsi="Times New Roman" w:cs="Times New Roman"/>
          <w:b/>
          <w:sz w:val="20"/>
          <w:szCs w:val="23"/>
        </w:rPr>
        <w:t xml:space="preserve"> CN-2 </w:t>
      </w:r>
      <w:r w:rsidRPr="004C1203">
        <w:rPr>
          <w:rFonts w:ascii="Times New Roman" w:hAnsi="Times New Roman" w:cs="Times New Roman"/>
          <w:sz w:val="20"/>
          <w:szCs w:val="23"/>
        </w:rPr>
        <w:t xml:space="preserve">with anti-oxidant activity can also detect aliphatic biogenic amines, like </w:t>
      </w:r>
      <w:proofErr w:type="spellStart"/>
      <w:r w:rsidRPr="004C1203">
        <w:rPr>
          <w:rFonts w:ascii="Times New Roman" w:hAnsi="Times New Roman" w:cs="Times New Roman"/>
          <w:sz w:val="20"/>
          <w:szCs w:val="23"/>
        </w:rPr>
        <w:t>putrescine</w:t>
      </w:r>
      <w:proofErr w:type="spellEnd"/>
      <w:r w:rsidRPr="004C1203">
        <w:rPr>
          <w:rFonts w:ascii="Times New Roman" w:hAnsi="Times New Roman" w:cs="Times New Roman"/>
          <w:sz w:val="20"/>
          <w:szCs w:val="23"/>
        </w:rPr>
        <w:t xml:space="preserve">, spermidine, which are frequently released from spoiled food. Therefore, it may be exploited as smart food-spoilage indicator in real-time. Again, the aliphatic biogenic amines recognition capability from human urine made it as a potential prostate cancer biomarker sensor for clinical use, which alleviates the need of biopsies. </w:t>
      </w:r>
      <w:r w:rsidRPr="004C1203">
        <w:rPr>
          <w:rFonts w:ascii="Times New Roman" w:hAnsi="Times New Roman" w:cs="Times New Roman"/>
          <w:b/>
          <w:sz w:val="20"/>
          <w:szCs w:val="23"/>
        </w:rPr>
        <w:t>CN-2</w:t>
      </w:r>
      <w:r w:rsidRPr="004C1203">
        <w:rPr>
          <w:rFonts w:ascii="Times New Roman" w:hAnsi="Times New Roman" w:cs="Times New Roman"/>
          <w:sz w:val="20"/>
          <w:szCs w:val="23"/>
        </w:rPr>
        <w:t xml:space="preserve"> could also be employed towards one-to-two decoder logic-circuitry formulation to monitor the ammonia levels. Moreover, </w:t>
      </w:r>
      <w:r w:rsidRPr="004C1203">
        <w:rPr>
          <w:rFonts w:ascii="Times New Roman" w:hAnsi="Times New Roman" w:cs="Times New Roman"/>
          <w:b/>
          <w:sz w:val="20"/>
          <w:szCs w:val="23"/>
        </w:rPr>
        <w:t>CN-2-</w:t>
      </w:r>
      <w:r w:rsidRPr="004C1203">
        <w:rPr>
          <w:rFonts w:ascii="Times New Roman" w:hAnsi="Times New Roman" w:cs="Times New Roman"/>
          <w:sz w:val="20"/>
          <w:szCs w:val="23"/>
        </w:rPr>
        <w:t xml:space="preserve">functionalized hydrogel-membrane based portable, handy prototype could be utilized for easy on-site recognition of amine vapor. Reversible sensing behavior in presence of HCl enables </w:t>
      </w:r>
      <w:r w:rsidRPr="004C1203">
        <w:rPr>
          <w:rFonts w:ascii="Times New Roman" w:hAnsi="Times New Roman" w:cs="Times New Roman"/>
          <w:b/>
          <w:sz w:val="20"/>
          <w:szCs w:val="23"/>
        </w:rPr>
        <w:t>CN-2</w:t>
      </w:r>
      <w:r w:rsidRPr="004C1203">
        <w:rPr>
          <w:rFonts w:ascii="Times New Roman" w:hAnsi="Times New Roman" w:cs="Times New Roman"/>
          <w:sz w:val="20"/>
          <w:szCs w:val="23"/>
        </w:rPr>
        <w:t xml:space="preserve"> to exhibit anti-counterfeiting activity. To the best of our knowledge, this is the first </w:t>
      </w:r>
      <w:r w:rsidRPr="004C1203">
        <w:rPr>
          <w:rFonts w:ascii="Times New Roman" w:hAnsi="Times New Roman" w:cs="Times New Roman"/>
          <w:i/>
          <w:sz w:val="20"/>
          <w:szCs w:val="23"/>
        </w:rPr>
        <w:t>all-in-one</w:t>
      </w:r>
      <w:r w:rsidRPr="004C1203">
        <w:rPr>
          <w:rFonts w:ascii="Times New Roman" w:hAnsi="Times New Roman" w:cs="Times New Roman"/>
          <w:sz w:val="20"/>
          <w:szCs w:val="23"/>
        </w:rPr>
        <w:t xml:space="preserve"> phenazine-based Smartphone-assisted chromo-fluorogenic-chemosensor, which would be of enormous interest in food-packaging industry, information technology as well as in </w:t>
      </w:r>
      <w:r w:rsidRPr="004C1203">
        <w:rPr>
          <w:rFonts w:ascii="Times New Roman" w:hAnsi="Times New Roman" w:cs="Times New Roman"/>
          <w:i/>
          <w:sz w:val="20"/>
          <w:szCs w:val="23"/>
        </w:rPr>
        <w:t>early-stage-cancer</w:t>
      </w:r>
      <w:r w:rsidRPr="004C1203">
        <w:rPr>
          <w:rFonts w:ascii="Times New Roman" w:hAnsi="Times New Roman" w:cs="Times New Roman"/>
          <w:sz w:val="20"/>
          <w:szCs w:val="23"/>
        </w:rPr>
        <w:t xml:space="preserve"> diagnosis. </w:t>
      </w:r>
    </w:p>
    <w:p w:rsidR="004C1203" w:rsidRPr="006F7799" w:rsidRDefault="004C1203" w:rsidP="004C1203">
      <w:pPr>
        <w:spacing w:after="0" w:line="0" w:lineRule="atLeast"/>
        <w:rPr>
          <w:rFonts w:ascii="Times New Roman" w:eastAsia="Arial" w:hAnsi="Times New Roman" w:cs="Times New Roman"/>
          <w:b/>
          <w:i/>
          <w:sz w:val="24"/>
        </w:rPr>
      </w:pPr>
      <w:r w:rsidRPr="006F7799">
        <w:rPr>
          <w:rFonts w:ascii="Times New Roman" w:eastAsia="Arial" w:hAnsi="Times New Roman" w:cs="Times New Roman"/>
          <w:b/>
          <w:i/>
          <w:sz w:val="24"/>
        </w:rPr>
        <w:t>References</w:t>
      </w:r>
    </w:p>
    <w:p w:rsidR="004C1203" w:rsidRPr="00EA3FA4" w:rsidRDefault="004C1203" w:rsidP="004C1203">
      <w:pPr>
        <w:spacing w:line="26" w:lineRule="exact"/>
        <w:rPr>
          <w:rFonts w:ascii="Times New Roman" w:eastAsia="Times New Roman" w:hAnsi="Times New Roman" w:cs="Times New Roman"/>
          <w:sz w:val="24"/>
        </w:rPr>
      </w:pPr>
    </w:p>
    <w:p w:rsidR="004C1203" w:rsidRPr="004C1203" w:rsidRDefault="004C1203" w:rsidP="004C1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4C1203">
        <w:rPr>
          <w:rFonts w:ascii="Times New Roman" w:hAnsi="Times New Roman" w:cs="Times New Roman"/>
          <w:b/>
          <w:szCs w:val="24"/>
          <w:u w:val="single"/>
        </w:rPr>
        <w:t>R. Das</w:t>
      </w:r>
      <w:r w:rsidRPr="004C1203">
        <w:rPr>
          <w:rFonts w:ascii="Times New Roman" w:hAnsi="Times New Roman" w:cs="Times New Roman"/>
          <w:szCs w:val="24"/>
        </w:rPr>
        <w:t xml:space="preserve">, S. Bej, N. C. Murmu, P. Banerjee, Selective recognition of ammonia and aliphatic amines by C-N fused phenazine derivative: A hydrogel based </w:t>
      </w:r>
      <w:proofErr w:type="spellStart"/>
      <w:r w:rsidRPr="004C1203">
        <w:rPr>
          <w:rFonts w:ascii="Times New Roman" w:hAnsi="Times New Roman" w:cs="Times New Roman"/>
          <w:szCs w:val="24"/>
        </w:rPr>
        <w:t>smartphone</w:t>
      </w:r>
      <w:proofErr w:type="spellEnd"/>
      <w:r w:rsidRPr="004C1203">
        <w:rPr>
          <w:rFonts w:ascii="Times New Roman" w:hAnsi="Times New Roman" w:cs="Times New Roman"/>
          <w:szCs w:val="24"/>
        </w:rPr>
        <w:t xml:space="preserve"> assisted ‘</w:t>
      </w:r>
      <w:proofErr w:type="spellStart"/>
      <w:r w:rsidRPr="004C1203">
        <w:rPr>
          <w:rFonts w:ascii="Times New Roman" w:hAnsi="Times New Roman" w:cs="Times New Roman"/>
          <w:szCs w:val="24"/>
        </w:rPr>
        <w:t>opto</w:t>
      </w:r>
      <w:proofErr w:type="spellEnd"/>
      <w:r w:rsidRPr="004C1203">
        <w:rPr>
          <w:rFonts w:ascii="Times New Roman" w:hAnsi="Times New Roman" w:cs="Times New Roman"/>
          <w:szCs w:val="24"/>
        </w:rPr>
        <w:t xml:space="preserve">-electronic nose’ for food spoilage evaluation with potent anti-counterfeiting activity and a potential prostate cancer biomarker sensor, </w:t>
      </w:r>
      <w:r w:rsidRPr="004C1203">
        <w:rPr>
          <w:rFonts w:ascii="Times New Roman" w:hAnsi="Times New Roman" w:cs="Times New Roman"/>
          <w:i/>
          <w:szCs w:val="24"/>
        </w:rPr>
        <w:t xml:space="preserve">Anal. </w:t>
      </w:r>
      <w:proofErr w:type="spellStart"/>
      <w:r w:rsidRPr="004C1203">
        <w:rPr>
          <w:rFonts w:ascii="Times New Roman" w:hAnsi="Times New Roman" w:cs="Times New Roman"/>
          <w:i/>
          <w:szCs w:val="24"/>
        </w:rPr>
        <w:t>Chim</w:t>
      </w:r>
      <w:proofErr w:type="spellEnd"/>
      <w:r w:rsidRPr="004C1203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4C1203">
        <w:rPr>
          <w:rFonts w:ascii="Times New Roman" w:hAnsi="Times New Roman" w:cs="Times New Roman"/>
          <w:i/>
          <w:szCs w:val="24"/>
        </w:rPr>
        <w:t>Acta</w:t>
      </w:r>
      <w:proofErr w:type="spellEnd"/>
      <w:r w:rsidRPr="004C1203">
        <w:rPr>
          <w:rFonts w:ascii="Times New Roman" w:hAnsi="Times New Roman" w:cs="Times New Roman"/>
          <w:szCs w:val="24"/>
        </w:rPr>
        <w:t>, 1202, 2022, 339597.</w:t>
      </w:r>
    </w:p>
    <w:p w:rsidR="006A0810" w:rsidRDefault="006A0810"/>
    <w:sectPr w:rsidR="006A0810" w:rsidSect="0052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0F8"/>
    <w:multiLevelType w:val="hybridMultilevel"/>
    <w:tmpl w:val="C2F027B2"/>
    <w:lvl w:ilvl="0" w:tplc="2BC0BF9E">
      <w:start w:val="1"/>
      <w:numFmt w:val="decimal"/>
      <w:lvlText w:val="[%1]"/>
      <w:lvlJc w:val="left"/>
      <w:pPr>
        <w:ind w:left="36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useFELayout/>
  </w:compat>
  <w:rsids>
    <w:rsidRoot w:val="004C1203"/>
    <w:rsid w:val="004C1203"/>
    <w:rsid w:val="004E3914"/>
    <w:rsid w:val="00525151"/>
    <w:rsid w:val="006A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0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nkadas.chem@gmail.com" TargetMode="External"/><Relationship Id="rId5" Type="http://schemas.openxmlformats.org/officeDocument/2006/relationships/hyperlink" Target="mailto:pr_banerjee@cmeri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Riyanka Das</dc:creator>
  <cp:keywords/>
  <dc:description/>
  <cp:lastModifiedBy>Riyanka Das</cp:lastModifiedBy>
  <cp:revision>3</cp:revision>
  <dcterms:created xsi:type="dcterms:W3CDTF">2023-02-28T22:41:00Z</dcterms:created>
  <dcterms:modified xsi:type="dcterms:W3CDTF">2023-02-28T22:51:00Z</dcterms:modified>
</cp:coreProperties>
</file>