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9BB7" w14:textId="7514ABA5" w:rsidR="009A0487" w:rsidRPr="009C541F" w:rsidRDefault="00470077" w:rsidP="00470077">
      <w:pPr>
        <w:pStyle w:val="Title"/>
        <w:jc w:val="center"/>
      </w:pPr>
      <w:r>
        <w:t>Numerical exploration of MASnI</w:t>
      </w:r>
      <w:r w:rsidRPr="00CD7663">
        <w:rPr>
          <w:vertAlign w:val="subscript"/>
        </w:rPr>
        <w:t>3</w:t>
      </w:r>
      <w:r>
        <w:t xml:space="preserve"> based PSCs with different ETLs using SCAPS-1D</w:t>
      </w:r>
    </w:p>
    <w:p w14:paraId="78756191" w14:textId="21C4C8AD" w:rsidR="00470077" w:rsidRPr="00CD7663" w:rsidRDefault="00470077" w:rsidP="00470077">
      <w:pPr>
        <w:pStyle w:val="Authors"/>
        <w:ind w:left="0"/>
        <w:jc w:val="center"/>
      </w:pPr>
      <w:r>
        <w:t>Ipsita Mohanty</w:t>
      </w:r>
      <w:r>
        <w:rPr>
          <w:vertAlign w:val="superscript"/>
        </w:rPr>
        <w:t>1</w:t>
      </w:r>
      <w:r>
        <w:t>, S Mangal</w:t>
      </w:r>
      <w:proofErr w:type="gramStart"/>
      <w:r>
        <w:rPr>
          <w:vertAlign w:val="superscript"/>
        </w:rPr>
        <w:t>2</w:t>
      </w:r>
      <w:r>
        <w:rPr>
          <w:vertAlign w:val="superscript"/>
        </w:rPr>
        <w:t>,*</w:t>
      </w:r>
      <w:proofErr w:type="gramEnd"/>
      <w:r>
        <w:t>, S Jana</w:t>
      </w:r>
      <w:r>
        <w:rPr>
          <w:vertAlign w:val="superscript"/>
        </w:rPr>
        <w:t>2</w:t>
      </w:r>
      <w:r>
        <w:t>, and Udai P Singh</w:t>
      </w:r>
      <w:r>
        <w:rPr>
          <w:vertAlign w:val="superscript"/>
        </w:rPr>
        <w:t>3</w:t>
      </w:r>
    </w:p>
    <w:p w14:paraId="4A2CEBE4" w14:textId="77777777" w:rsidR="00470077" w:rsidRPr="006147C2" w:rsidRDefault="00470077" w:rsidP="00470077">
      <w:pPr>
        <w:pStyle w:val="AuthorAffiliation"/>
        <w:rPr>
          <w:i w:val="0"/>
          <w:szCs w:val="22"/>
        </w:rPr>
      </w:pPr>
      <w:r w:rsidRPr="005A1575">
        <w:rPr>
          <w:i w:val="0"/>
          <w:szCs w:val="22"/>
          <w:vertAlign w:val="superscript"/>
        </w:rPr>
        <w:t>1</w:t>
      </w:r>
      <w:r>
        <w:rPr>
          <w:i w:val="0"/>
          <w:szCs w:val="22"/>
        </w:rPr>
        <w:t xml:space="preserve">Department of Physics, Dharanidhar University, </w:t>
      </w:r>
      <w:proofErr w:type="spellStart"/>
      <w:r>
        <w:rPr>
          <w:i w:val="0"/>
          <w:szCs w:val="22"/>
        </w:rPr>
        <w:t>Keonjhar</w:t>
      </w:r>
      <w:proofErr w:type="spellEnd"/>
      <w:r>
        <w:rPr>
          <w:i w:val="0"/>
          <w:szCs w:val="22"/>
        </w:rPr>
        <w:t>, 758001</w:t>
      </w:r>
    </w:p>
    <w:p w14:paraId="3862592E" w14:textId="77777777" w:rsidR="00470077" w:rsidRPr="005A1575" w:rsidRDefault="00470077" w:rsidP="00470077">
      <w:pPr>
        <w:pStyle w:val="AuthorAffiliation"/>
        <w:rPr>
          <w:i w:val="0"/>
          <w:szCs w:val="22"/>
        </w:rPr>
      </w:pPr>
      <w:r>
        <w:rPr>
          <w:i w:val="0"/>
          <w:szCs w:val="22"/>
          <w:vertAlign w:val="superscript"/>
        </w:rPr>
        <w:t>2</w:t>
      </w:r>
      <w:r w:rsidRPr="005A1575">
        <w:rPr>
          <w:i w:val="0"/>
          <w:szCs w:val="22"/>
        </w:rPr>
        <w:t>School of Applied Sciences, Kalinga Institute of Industrial Technology (KIIT), Bhubaneswar, India,</w:t>
      </w:r>
    </w:p>
    <w:p w14:paraId="3003FAE6" w14:textId="77777777" w:rsidR="00470077" w:rsidRDefault="00470077" w:rsidP="00470077">
      <w:pPr>
        <w:pStyle w:val="Addresses"/>
        <w:spacing w:after="0"/>
        <w:ind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Cs/>
          <w:sz w:val="20"/>
          <w:vertAlign w:val="superscript"/>
        </w:rPr>
        <w:t>3</w:t>
      </w:r>
      <w:r w:rsidRPr="005A1575">
        <w:rPr>
          <w:rFonts w:ascii="Times New Roman" w:hAnsi="Times New Roman"/>
          <w:sz w:val="20"/>
        </w:rPr>
        <w:t>School of Electronics Engineering, Kalinga Institute of Industrial Technology (KIIT), Bhubaneswar, India</w:t>
      </w:r>
    </w:p>
    <w:p w14:paraId="0D36555C" w14:textId="3E7EF325" w:rsidR="00470077" w:rsidRDefault="00470077" w:rsidP="00470077">
      <w:pPr>
        <w:pStyle w:val="Authors"/>
        <w:jc w:val="center"/>
      </w:pPr>
      <w:r w:rsidRPr="006147C2">
        <w:rPr>
          <w:sz w:val="20"/>
        </w:rPr>
        <w:t xml:space="preserve">Corresponding Author: </w:t>
      </w:r>
      <w:r>
        <w:rPr>
          <w:sz w:val="20"/>
        </w:rPr>
        <w:t>sutanufpy@kiit.ac.in</w:t>
      </w:r>
    </w:p>
    <w:p w14:paraId="3872C27B" w14:textId="79DCA28E" w:rsidR="009A0487" w:rsidRPr="00470077" w:rsidRDefault="009A0487" w:rsidP="00470077">
      <w:pPr>
        <w:pStyle w:val="Abstract"/>
        <w:spacing w:line="360" w:lineRule="auto"/>
        <w:ind w:left="0"/>
        <w:rPr>
          <w:sz w:val="18"/>
          <w:szCs w:val="18"/>
        </w:rPr>
      </w:pPr>
      <w:r>
        <w:rPr>
          <w:b/>
        </w:rPr>
        <w:t>Abstract</w:t>
      </w:r>
      <w:r>
        <w:t xml:space="preserve">. </w:t>
      </w:r>
      <w:r w:rsidR="00470077" w:rsidRPr="00470077">
        <w:rPr>
          <w:szCs w:val="18"/>
        </w:rPr>
        <w:t>The article describes the synthesis of methyl ammonium tin iodide (CH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NH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SnI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) through chemical route and the investigation of its optical properties using a UV-vis spectrophotometer. Using the absorption file of CH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NH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SnI</w:t>
      </w:r>
      <w:r w:rsidR="00470077" w:rsidRPr="00470077">
        <w:rPr>
          <w:szCs w:val="18"/>
          <w:vertAlign w:val="subscript"/>
        </w:rPr>
        <w:t xml:space="preserve">3 </w:t>
      </w:r>
      <w:r w:rsidR="00470077" w:rsidRPr="00470077">
        <w:rPr>
          <w:szCs w:val="18"/>
        </w:rPr>
        <w:t>from the experimental data, numerical simulation of hole transport layer free perovskite solar cells (PSCs) has been conducted with various electron transport layers (ETLs) using SCAPS-1D software. The PSCs were constructed with the structure Au/CH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NH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SnI</w:t>
      </w:r>
      <w:r w:rsidR="00470077" w:rsidRPr="00470077">
        <w:rPr>
          <w:szCs w:val="18"/>
          <w:vertAlign w:val="subscript"/>
        </w:rPr>
        <w:t>3</w:t>
      </w:r>
      <w:r w:rsidR="00470077" w:rsidRPr="00470077">
        <w:rPr>
          <w:szCs w:val="18"/>
        </w:rPr>
        <w:t>/(TiO</w:t>
      </w:r>
      <w:r w:rsidR="00470077" w:rsidRPr="00470077">
        <w:rPr>
          <w:szCs w:val="18"/>
          <w:vertAlign w:val="subscript"/>
        </w:rPr>
        <w:t>2</w:t>
      </w:r>
      <w:r w:rsidR="00470077" w:rsidRPr="00470077">
        <w:rPr>
          <w:szCs w:val="18"/>
        </w:rPr>
        <w:t>/</w:t>
      </w:r>
      <w:proofErr w:type="spellStart"/>
      <w:r w:rsidR="00470077" w:rsidRPr="00470077">
        <w:rPr>
          <w:szCs w:val="18"/>
        </w:rPr>
        <w:t>ZnO</w:t>
      </w:r>
      <w:proofErr w:type="spellEnd"/>
      <w:r w:rsidR="00470077" w:rsidRPr="00470077">
        <w:rPr>
          <w:szCs w:val="18"/>
        </w:rPr>
        <w:t>/</w:t>
      </w:r>
      <w:proofErr w:type="spellStart"/>
      <w:r w:rsidR="00470077" w:rsidRPr="00470077">
        <w:rPr>
          <w:szCs w:val="18"/>
        </w:rPr>
        <w:t>CdS</w:t>
      </w:r>
      <w:proofErr w:type="spellEnd"/>
      <w:r w:rsidR="00470077" w:rsidRPr="00470077">
        <w:rPr>
          <w:szCs w:val="18"/>
        </w:rPr>
        <w:t>/SnO</w:t>
      </w:r>
      <w:r w:rsidR="00470077" w:rsidRPr="00470077">
        <w:rPr>
          <w:szCs w:val="18"/>
          <w:vertAlign w:val="subscript"/>
        </w:rPr>
        <w:t>2</w:t>
      </w:r>
      <w:r w:rsidR="00470077" w:rsidRPr="00470077">
        <w:rPr>
          <w:szCs w:val="18"/>
        </w:rPr>
        <w:t>/WS</w:t>
      </w:r>
      <w:r w:rsidR="00470077" w:rsidRPr="00470077">
        <w:rPr>
          <w:szCs w:val="18"/>
          <w:vertAlign w:val="subscript"/>
        </w:rPr>
        <w:t>2</w:t>
      </w:r>
      <w:r w:rsidR="00470077" w:rsidRPr="00470077">
        <w:rPr>
          <w:szCs w:val="18"/>
        </w:rPr>
        <w:t>)/</w:t>
      </w:r>
      <w:proofErr w:type="spellStart"/>
      <w:proofErr w:type="gramStart"/>
      <w:r w:rsidR="00470077" w:rsidRPr="00470077">
        <w:rPr>
          <w:szCs w:val="18"/>
        </w:rPr>
        <w:t>Zno:Al</w:t>
      </w:r>
      <w:proofErr w:type="spellEnd"/>
      <w:r w:rsidR="00470077" w:rsidRPr="00470077">
        <w:rPr>
          <w:szCs w:val="18"/>
        </w:rPr>
        <w:t>.</w:t>
      </w:r>
      <w:proofErr w:type="gramEnd"/>
      <w:r w:rsidR="00470077" w:rsidRPr="00470077">
        <w:rPr>
          <w:szCs w:val="18"/>
        </w:rPr>
        <w:t xml:space="preserve"> Key parameters like thickness and defect density has been optimised to achieve high PSC efficiency. Among the ETLs studied, </w:t>
      </w:r>
      <w:proofErr w:type="spellStart"/>
      <w:r w:rsidR="00470077" w:rsidRPr="00470077">
        <w:rPr>
          <w:szCs w:val="18"/>
        </w:rPr>
        <w:t>CdS</w:t>
      </w:r>
      <w:proofErr w:type="spellEnd"/>
      <w:r w:rsidR="00470077" w:rsidRPr="00470077">
        <w:rPr>
          <w:szCs w:val="18"/>
        </w:rPr>
        <w:t xml:space="preserve"> proved to be the most promising one with efficiency of 16.84 %.</w:t>
      </w:r>
    </w:p>
    <w:sectPr w:rsidR="009A0487" w:rsidRPr="00470077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09AB" w14:textId="77777777" w:rsidR="001E6017" w:rsidRDefault="001E6017">
      <w:r>
        <w:separator/>
      </w:r>
    </w:p>
  </w:endnote>
  <w:endnote w:type="continuationSeparator" w:id="0">
    <w:p w14:paraId="4C9FC9F0" w14:textId="77777777" w:rsidR="001E6017" w:rsidRDefault="001E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C2D6" w14:textId="77777777" w:rsidR="001E6017" w:rsidRPr="00043761" w:rsidRDefault="001E601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7756F7D9" w14:textId="77777777" w:rsidR="001E6017" w:rsidRDefault="001E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A62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7F207" w14:textId="77777777" w:rsidR="009A0487" w:rsidRDefault="009A0487"/>
  <w:p w14:paraId="361CEE34" w14:textId="77777777" w:rsidR="009A0487" w:rsidRDefault="009A0487"/>
  <w:p w14:paraId="0EEB1DE1" w14:textId="77777777" w:rsidR="009A0487" w:rsidRDefault="009A0487"/>
  <w:p w14:paraId="6CE6042C" w14:textId="77777777" w:rsidR="009A0487" w:rsidRDefault="009A0487"/>
  <w:p w14:paraId="4F3AF81B" w14:textId="77777777" w:rsidR="009A0487" w:rsidRDefault="009A0487"/>
  <w:p w14:paraId="244D01D8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21065252">
    <w:abstractNumId w:val="3"/>
  </w:num>
  <w:num w:numId="2" w16cid:durableId="119308043">
    <w:abstractNumId w:val="1"/>
  </w:num>
  <w:num w:numId="3" w16cid:durableId="133720392">
    <w:abstractNumId w:val="0"/>
  </w:num>
  <w:num w:numId="4" w16cid:durableId="20422189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1E6017"/>
    <w:rsid w:val="00217A99"/>
    <w:rsid w:val="00470077"/>
    <w:rsid w:val="005158FA"/>
    <w:rsid w:val="006F45A4"/>
    <w:rsid w:val="00733CB3"/>
    <w:rsid w:val="00971240"/>
    <w:rsid w:val="009A0487"/>
    <w:rsid w:val="00B05982"/>
    <w:rsid w:val="00B83F45"/>
    <w:rsid w:val="00D03909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C49E3"/>
  <w15:docId w15:val="{E76D9EA3-9F7C-47F1-AF15-B8383F4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AuthorAffiliation">
    <w:name w:val="Author Affiliation"/>
    <w:basedOn w:val="Normal"/>
    <w:rsid w:val="00470077"/>
    <w:pPr>
      <w:jc w:val="center"/>
    </w:pPr>
    <w:rPr>
      <w:rFonts w:ascii="Times New Roman" w:hAnsi="Times New Roman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Ipsita Mohanty</cp:lastModifiedBy>
  <cp:revision>2</cp:revision>
  <cp:lastPrinted>2005-02-25T09:52:00Z</cp:lastPrinted>
  <dcterms:created xsi:type="dcterms:W3CDTF">2025-01-03T05:30:00Z</dcterms:created>
  <dcterms:modified xsi:type="dcterms:W3CDTF">2025-01-03T05:30:00Z</dcterms:modified>
</cp:coreProperties>
</file>